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19A4" w14:textId="77777777" w:rsidR="00D31E8C" w:rsidRDefault="00D31E8C" w:rsidP="00D31E8C">
      <w:pPr>
        <w:spacing w:before="161"/>
        <w:jc w:val="center"/>
        <w:outlineLvl w:val="0"/>
        <w:rPr>
          <w:rFonts w:ascii="方正小标宋简体" w:eastAsia="方正小标宋简体"/>
          <w:spacing w:val="9"/>
          <w:sz w:val="43"/>
          <w:szCs w:val="43"/>
        </w:rPr>
      </w:pPr>
      <w:r>
        <w:rPr>
          <w:rFonts w:ascii="方正小标宋简体" w:eastAsia="方正小标宋简体" w:hint="eastAsia"/>
          <w:spacing w:val="9"/>
          <w:sz w:val="43"/>
          <w:szCs w:val="43"/>
        </w:rPr>
        <w:t>基层党支部理论学习清单</w:t>
      </w:r>
    </w:p>
    <w:p w14:paraId="239ECE9B" w14:textId="657D3AE8" w:rsidR="00D31E8C" w:rsidRPr="00D31E8C" w:rsidRDefault="00D31E8C" w:rsidP="00D31E8C">
      <w:pPr>
        <w:jc w:val="center"/>
        <w:rPr>
          <w:rFonts w:ascii="Times New Roman" w:eastAsia="楷体_GB2312" w:hAnsi="Times New Roman" w:hint="eastAsia"/>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2024</w:t>
      </w:r>
      <w:r>
        <w:rPr>
          <w:rFonts w:ascii="Times New Roman" w:eastAsia="楷体_GB2312" w:hAnsi="Times New Roman" w:hint="eastAsia"/>
          <w:sz w:val="32"/>
          <w:szCs w:val="32"/>
        </w:rPr>
        <w:t>年</w:t>
      </w:r>
      <w:r>
        <w:rPr>
          <w:rFonts w:ascii="Times New Roman" w:eastAsia="楷体_GB2312" w:hAnsi="Times New Roman" w:hint="eastAsia"/>
          <w:sz w:val="32"/>
          <w:szCs w:val="32"/>
        </w:rPr>
        <w:t>4</w:t>
      </w:r>
      <w:r>
        <w:rPr>
          <w:rFonts w:ascii="Times New Roman" w:eastAsia="楷体_GB2312" w:hAnsi="Times New Roman" w:hint="eastAsia"/>
          <w:sz w:val="32"/>
          <w:szCs w:val="32"/>
        </w:rPr>
        <w:t>月）</w:t>
      </w:r>
    </w:p>
    <w:p w14:paraId="6D834A71" w14:textId="5835D0F9" w:rsidR="00D31E8C" w:rsidRDefault="00D31E8C" w:rsidP="00D31E8C">
      <w:pPr>
        <w:pStyle w:val="ac"/>
        <w:spacing w:before="98" w:line="324" w:lineRule="auto"/>
        <w:ind w:right="4797" w:firstLineChars="200" w:firstLine="648"/>
        <w:rPr>
          <w:rFonts w:ascii="仿宋" w:eastAsia="仿宋" w:hAnsi="仿宋" w:hint="eastAsia"/>
        </w:rPr>
      </w:pPr>
      <w:r>
        <w:rPr>
          <w:rFonts w:ascii="仿宋" w:eastAsia="仿宋" w:hAnsi="仿宋" w:hint="eastAsia"/>
          <w:spacing w:val="7"/>
        </w:rPr>
        <w:t>各院级党组织、各党支：</w:t>
      </w:r>
    </w:p>
    <w:p w14:paraId="60CBD526" w14:textId="77777777" w:rsidR="00D31E8C" w:rsidRDefault="00D31E8C" w:rsidP="00D31E8C">
      <w:pPr>
        <w:pStyle w:val="ac"/>
        <w:spacing w:before="62"/>
        <w:ind w:firstLineChars="400" w:firstLine="1272"/>
        <w:jc w:val="both"/>
        <w:rPr>
          <w:rFonts w:ascii="仿宋" w:eastAsia="仿宋" w:hAnsi="仿宋" w:hint="eastAsia"/>
        </w:rPr>
      </w:pPr>
      <w:r>
        <w:rPr>
          <w:spacing w:val="4"/>
        </w:rPr>
        <w:t>2024</w:t>
      </w:r>
      <w:r>
        <w:rPr>
          <w:spacing w:val="41"/>
        </w:rPr>
        <w:t xml:space="preserve"> </w:t>
      </w:r>
      <w:r>
        <w:rPr>
          <w:rFonts w:ascii="仿宋" w:eastAsia="仿宋" w:hAnsi="仿宋" w:hint="eastAsia"/>
          <w:spacing w:val="4"/>
        </w:rPr>
        <w:t>年</w:t>
      </w:r>
      <w:r>
        <w:rPr>
          <w:rFonts w:ascii="仿宋" w:eastAsia="仿宋" w:hAnsi="仿宋" w:hint="eastAsia"/>
          <w:spacing w:val="-68"/>
        </w:rPr>
        <w:t xml:space="preserve"> </w:t>
      </w:r>
      <w:r>
        <w:rPr>
          <w:spacing w:val="4"/>
        </w:rPr>
        <w:t>4</w:t>
      </w:r>
      <w:r>
        <w:rPr>
          <w:spacing w:val="39"/>
        </w:rPr>
        <w:t xml:space="preserve"> </w:t>
      </w:r>
      <w:proofErr w:type="gramStart"/>
      <w:r>
        <w:rPr>
          <w:rFonts w:ascii="仿宋" w:eastAsia="仿宋" w:hAnsi="仿宋" w:hint="eastAsia"/>
          <w:spacing w:val="4"/>
        </w:rPr>
        <w:t>月基层</w:t>
      </w:r>
      <w:proofErr w:type="gramEnd"/>
      <w:r>
        <w:rPr>
          <w:rFonts w:ascii="仿宋" w:eastAsia="仿宋" w:hAnsi="仿宋" w:hint="eastAsia"/>
          <w:spacing w:val="4"/>
        </w:rPr>
        <w:t>党支部理论学习清单如下：</w:t>
      </w:r>
    </w:p>
    <w:p w14:paraId="06BD012E" w14:textId="77777777" w:rsidR="00D31E8C" w:rsidRDefault="00D31E8C" w:rsidP="00D31E8C">
      <w:pPr>
        <w:rPr>
          <w:rFonts w:ascii="Arial" w:eastAsia="宋体" w:hAnsi="Arial" w:hint="eastAsia"/>
          <w:sz w:val="2"/>
          <w:szCs w:val="2"/>
        </w:rPr>
      </w:pPr>
      <w:r>
        <w:rPr>
          <w:sz w:val="2"/>
          <w:szCs w:val="2"/>
        </w:rPr>
        <w:t xml:space="preserve"> </w:t>
      </w:r>
    </w:p>
    <w:tbl>
      <w:tblPr>
        <w:tblStyle w:val="TableNormal"/>
        <w:tblW w:w="100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6092"/>
        <w:gridCol w:w="3028"/>
      </w:tblGrid>
      <w:tr w:rsidR="00D31E8C" w14:paraId="1B0E6783" w14:textId="77777777" w:rsidTr="00D31E8C">
        <w:trPr>
          <w:trHeight w:val="677"/>
          <w:jc w:val="center"/>
        </w:trPr>
        <w:tc>
          <w:tcPr>
            <w:tcW w:w="905" w:type="dxa"/>
            <w:tcBorders>
              <w:top w:val="single" w:sz="2" w:space="0" w:color="000000"/>
              <w:left w:val="single" w:sz="2" w:space="0" w:color="000000"/>
              <w:bottom w:val="single" w:sz="2" w:space="0" w:color="000000"/>
              <w:right w:val="single" w:sz="2" w:space="0" w:color="000000"/>
            </w:tcBorders>
            <w:hideMark/>
          </w:tcPr>
          <w:p w14:paraId="1BE2E42E" w14:textId="77777777" w:rsidR="00D31E8C" w:rsidRDefault="00D31E8C">
            <w:pPr>
              <w:spacing w:before="197"/>
              <w:ind w:left="179"/>
              <w:rPr>
                <w:rFonts w:ascii="黑体" w:eastAsia="黑体" w:hAnsi="黑体"/>
                <w:sz w:val="28"/>
                <w:szCs w:val="28"/>
              </w:rPr>
            </w:pPr>
            <w:r>
              <w:rPr>
                <w:rFonts w:ascii="黑体" w:eastAsia="黑体" w:hAnsi="黑体" w:hint="eastAsia"/>
                <w:spacing w:val="-5"/>
                <w:sz w:val="28"/>
                <w:szCs w:val="28"/>
              </w:rPr>
              <w:t>序号</w:t>
            </w:r>
          </w:p>
        </w:tc>
        <w:tc>
          <w:tcPr>
            <w:tcW w:w="6092" w:type="dxa"/>
            <w:tcBorders>
              <w:top w:val="single" w:sz="2" w:space="0" w:color="000000"/>
              <w:left w:val="single" w:sz="2" w:space="0" w:color="000000"/>
              <w:bottom w:val="single" w:sz="2" w:space="0" w:color="000000"/>
              <w:right w:val="single" w:sz="2" w:space="0" w:color="000000"/>
            </w:tcBorders>
            <w:hideMark/>
          </w:tcPr>
          <w:p w14:paraId="6A588177" w14:textId="77777777" w:rsidR="00D31E8C" w:rsidRDefault="00D31E8C">
            <w:pPr>
              <w:spacing w:before="197"/>
              <w:ind w:left="2502"/>
              <w:rPr>
                <w:rFonts w:ascii="黑体" w:eastAsia="黑体" w:hAnsi="黑体" w:hint="eastAsia"/>
                <w:sz w:val="28"/>
                <w:szCs w:val="28"/>
              </w:rPr>
            </w:pPr>
            <w:r>
              <w:rPr>
                <w:rFonts w:ascii="黑体" w:eastAsia="黑体" w:hAnsi="黑体" w:hint="eastAsia"/>
                <w:spacing w:val="-5"/>
                <w:sz w:val="28"/>
                <w:szCs w:val="28"/>
              </w:rPr>
              <w:t>学习内容</w:t>
            </w:r>
          </w:p>
        </w:tc>
        <w:tc>
          <w:tcPr>
            <w:tcW w:w="3028" w:type="dxa"/>
            <w:tcBorders>
              <w:top w:val="single" w:sz="2" w:space="0" w:color="000000"/>
              <w:left w:val="single" w:sz="2" w:space="0" w:color="000000"/>
              <w:bottom w:val="single" w:sz="2" w:space="0" w:color="000000"/>
              <w:right w:val="single" w:sz="2" w:space="0" w:color="000000"/>
            </w:tcBorders>
            <w:hideMark/>
          </w:tcPr>
          <w:p w14:paraId="606B9A61" w14:textId="77777777" w:rsidR="00D31E8C" w:rsidRDefault="00D31E8C">
            <w:pPr>
              <w:spacing w:before="198"/>
              <w:ind w:left="1242"/>
              <w:rPr>
                <w:rFonts w:ascii="黑体" w:eastAsia="黑体" w:hAnsi="黑体" w:hint="eastAsia"/>
                <w:sz w:val="28"/>
                <w:szCs w:val="28"/>
              </w:rPr>
            </w:pPr>
            <w:r>
              <w:rPr>
                <w:rFonts w:ascii="黑体" w:eastAsia="黑体" w:hAnsi="黑体" w:hint="eastAsia"/>
                <w:spacing w:val="-5"/>
                <w:sz w:val="28"/>
                <w:szCs w:val="28"/>
              </w:rPr>
              <w:t>备注</w:t>
            </w:r>
          </w:p>
        </w:tc>
      </w:tr>
      <w:tr w:rsidR="00D31E8C" w14:paraId="69FD733E" w14:textId="77777777" w:rsidTr="00D31E8C">
        <w:trPr>
          <w:trHeight w:val="854"/>
          <w:jc w:val="center"/>
        </w:trPr>
        <w:tc>
          <w:tcPr>
            <w:tcW w:w="905" w:type="dxa"/>
            <w:tcBorders>
              <w:top w:val="single" w:sz="2" w:space="0" w:color="000000"/>
              <w:left w:val="single" w:sz="2" w:space="0" w:color="000000"/>
              <w:bottom w:val="single" w:sz="2" w:space="0" w:color="000000"/>
              <w:right w:val="single" w:sz="2" w:space="0" w:color="000000"/>
            </w:tcBorders>
          </w:tcPr>
          <w:p w14:paraId="12A5D220" w14:textId="77777777" w:rsidR="00D31E8C" w:rsidRDefault="00D31E8C">
            <w:pPr>
              <w:spacing w:line="249" w:lineRule="auto"/>
              <w:rPr>
                <w:rFonts w:ascii="Arial" w:eastAsia="宋体" w:hAnsi="Arial" w:hint="eastAsia"/>
                <w:sz w:val="21"/>
                <w:szCs w:val="21"/>
              </w:rPr>
            </w:pPr>
          </w:p>
          <w:p w14:paraId="7E7ADEAD" w14:textId="77777777" w:rsidR="00D31E8C" w:rsidRDefault="00D31E8C">
            <w:pPr>
              <w:spacing w:before="80"/>
              <w:ind w:left="413"/>
              <w:rPr>
                <w:sz w:val="28"/>
                <w:szCs w:val="28"/>
              </w:rPr>
            </w:pPr>
            <w:r>
              <w:rPr>
                <w:sz w:val="28"/>
                <w:szCs w:val="28"/>
              </w:rPr>
              <w:t>1</w:t>
            </w:r>
          </w:p>
        </w:tc>
        <w:tc>
          <w:tcPr>
            <w:tcW w:w="6092" w:type="dxa"/>
            <w:tcBorders>
              <w:top w:val="single" w:sz="2" w:space="0" w:color="000000"/>
              <w:left w:val="single" w:sz="2" w:space="0" w:color="000000"/>
              <w:bottom w:val="single" w:sz="2" w:space="0" w:color="000000"/>
              <w:right w:val="single" w:sz="2" w:space="0" w:color="000000"/>
            </w:tcBorders>
            <w:hideMark/>
          </w:tcPr>
          <w:p w14:paraId="4ABD96DF" w14:textId="77777777" w:rsidR="00D31E8C" w:rsidRDefault="00D31E8C">
            <w:pPr>
              <w:pStyle w:val="TableText"/>
              <w:spacing w:before="106" w:line="242" w:lineRule="auto"/>
              <w:ind w:left="123" w:right="95" w:firstLine="28"/>
              <w:rPr>
                <w:rFonts w:cs="Times New Roman"/>
              </w:rPr>
            </w:pPr>
            <w:r>
              <w:rPr>
                <w:rFonts w:cs="Times New Roman" w:hint="eastAsia"/>
                <w:spacing w:val="-11"/>
              </w:rPr>
              <w:t>习近平总书记在参加江苏代表团审议时强调</w:t>
            </w:r>
            <w:r>
              <w:rPr>
                <w:rFonts w:cs="Times New Roman" w:hint="eastAsia"/>
                <w:spacing w:val="49"/>
              </w:rPr>
              <w:t xml:space="preserve"> </w:t>
            </w:r>
            <w:r>
              <w:rPr>
                <w:rFonts w:cs="Times New Roman" w:hint="eastAsia"/>
                <w:spacing w:val="-11"/>
              </w:rPr>
              <w:t>因地</w:t>
            </w:r>
            <w:r>
              <w:rPr>
                <w:rFonts w:cs="Times New Roman" w:hint="eastAsia"/>
              </w:rPr>
              <w:t xml:space="preserve"> </w:t>
            </w:r>
            <w:r>
              <w:rPr>
                <w:rFonts w:cs="Times New Roman" w:hint="eastAsia"/>
                <w:spacing w:val="-9"/>
              </w:rPr>
              <w:t>制宜发展新质生产力</w:t>
            </w:r>
          </w:p>
        </w:tc>
        <w:tc>
          <w:tcPr>
            <w:tcW w:w="3028" w:type="dxa"/>
            <w:tcBorders>
              <w:top w:val="single" w:sz="2" w:space="0" w:color="000000"/>
              <w:left w:val="single" w:sz="2" w:space="0" w:color="000000"/>
              <w:bottom w:val="single" w:sz="2" w:space="0" w:color="000000"/>
              <w:right w:val="single" w:sz="2" w:space="0" w:color="000000"/>
            </w:tcBorders>
            <w:hideMark/>
          </w:tcPr>
          <w:p w14:paraId="6651C4F2" w14:textId="77777777" w:rsidR="00D31E8C" w:rsidRDefault="00D31E8C">
            <w:pPr>
              <w:pStyle w:val="TableText"/>
              <w:spacing w:before="286"/>
              <w:ind w:left="1156"/>
              <w:rPr>
                <w:rFonts w:ascii="Times New Roman" w:hAnsi="Times New Roman" w:cs="Times New Roman" w:hint="eastAsia"/>
              </w:rPr>
            </w:pPr>
            <w:r>
              <w:rPr>
                <w:rFonts w:cs="Times New Roman" w:hint="eastAsia"/>
                <w:spacing w:val="-10"/>
              </w:rPr>
              <w:t>附件</w:t>
            </w:r>
            <w:r>
              <w:rPr>
                <w:rFonts w:cs="Times New Roman" w:hint="eastAsia"/>
                <w:spacing w:val="-38"/>
              </w:rPr>
              <w:t xml:space="preserve"> </w:t>
            </w:r>
            <w:r>
              <w:rPr>
                <w:rFonts w:ascii="Times New Roman" w:hAnsi="Times New Roman" w:cs="Times New Roman"/>
                <w:spacing w:val="-10"/>
              </w:rPr>
              <w:t>1</w:t>
            </w:r>
          </w:p>
        </w:tc>
      </w:tr>
      <w:tr w:rsidR="00D31E8C" w14:paraId="01A733DD" w14:textId="77777777" w:rsidTr="00D31E8C">
        <w:trPr>
          <w:trHeight w:val="855"/>
          <w:jc w:val="center"/>
        </w:trPr>
        <w:tc>
          <w:tcPr>
            <w:tcW w:w="905" w:type="dxa"/>
            <w:tcBorders>
              <w:top w:val="single" w:sz="2" w:space="0" w:color="000000"/>
              <w:left w:val="single" w:sz="2" w:space="0" w:color="000000"/>
              <w:bottom w:val="single" w:sz="2" w:space="0" w:color="000000"/>
              <w:right w:val="single" w:sz="2" w:space="0" w:color="000000"/>
            </w:tcBorders>
          </w:tcPr>
          <w:p w14:paraId="3B3B10FA" w14:textId="77777777" w:rsidR="00D31E8C" w:rsidRDefault="00D31E8C">
            <w:pPr>
              <w:spacing w:line="252" w:lineRule="auto"/>
              <w:rPr>
                <w:rFonts w:ascii="Arial" w:hAnsi="Arial" w:cs="Arial"/>
              </w:rPr>
            </w:pPr>
          </w:p>
          <w:p w14:paraId="64071F89" w14:textId="77777777" w:rsidR="00D31E8C" w:rsidRDefault="00D31E8C">
            <w:pPr>
              <w:spacing w:before="81"/>
              <w:ind w:left="386"/>
              <w:rPr>
                <w:sz w:val="28"/>
                <w:szCs w:val="28"/>
              </w:rPr>
            </w:pPr>
            <w:r>
              <w:rPr>
                <w:sz w:val="28"/>
                <w:szCs w:val="28"/>
              </w:rPr>
              <w:t>2</w:t>
            </w:r>
          </w:p>
        </w:tc>
        <w:tc>
          <w:tcPr>
            <w:tcW w:w="6092" w:type="dxa"/>
            <w:tcBorders>
              <w:top w:val="single" w:sz="2" w:space="0" w:color="000000"/>
              <w:left w:val="single" w:sz="2" w:space="0" w:color="000000"/>
              <w:bottom w:val="single" w:sz="2" w:space="0" w:color="000000"/>
              <w:right w:val="single" w:sz="2" w:space="0" w:color="000000"/>
            </w:tcBorders>
            <w:hideMark/>
          </w:tcPr>
          <w:p w14:paraId="0051A703" w14:textId="77777777" w:rsidR="00D31E8C" w:rsidRDefault="00D31E8C">
            <w:pPr>
              <w:pStyle w:val="TableText"/>
              <w:spacing w:before="107" w:line="242" w:lineRule="auto"/>
              <w:ind w:left="146" w:right="95" w:firstLine="5"/>
              <w:rPr>
                <w:rFonts w:cs="Times New Roman"/>
              </w:rPr>
            </w:pPr>
            <w:r>
              <w:rPr>
                <w:rFonts w:cs="Times New Roman" w:hint="eastAsia"/>
                <w:spacing w:val="-15"/>
              </w:rPr>
              <w:t>习近平总书记考察湖南第一师范学院（</w:t>
            </w:r>
            <w:proofErr w:type="gramStart"/>
            <w:r>
              <w:rPr>
                <w:rFonts w:cs="Times New Roman" w:hint="eastAsia"/>
                <w:spacing w:val="-15"/>
              </w:rPr>
              <w:t>城南书</w:t>
            </w:r>
            <w:proofErr w:type="gramEnd"/>
            <w:r>
              <w:rPr>
                <w:rFonts w:cs="Times New Roman" w:hint="eastAsia"/>
                <w:spacing w:val="-15"/>
              </w:rPr>
              <w:t>院校</w:t>
            </w:r>
            <w:r>
              <w:rPr>
                <w:rFonts w:cs="Times New Roman" w:hint="eastAsia"/>
                <w:spacing w:val="8"/>
              </w:rPr>
              <w:t xml:space="preserve"> </w:t>
            </w:r>
            <w:r>
              <w:rPr>
                <w:rFonts w:cs="Times New Roman" w:hint="eastAsia"/>
                <w:spacing w:val="-11"/>
              </w:rPr>
              <w:t>区）时的重要讲话精神</w:t>
            </w:r>
          </w:p>
        </w:tc>
        <w:tc>
          <w:tcPr>
            <w:tcW w:w="3028" w:type="dxa"/>
            <w:tcBorders>
              <w:top w:val="single" w:sz="2" w:space="0" w:color="000000"/>
              <w:left w:val="single" w:sz="2" w:space="0" w:color="000000"/>
              <w:bottom w:val="single" w:sz="2" w:space="0" w:color="000000"/>
              <w:right w:val="single" w:sz="2" w:space="0" w:color="000000"/>
            </w:tcBorders>
            <w:hideMark/>
          </w:tcPr>
          <w:p w14:paraId="5780C234" w14:textId="77777777" w:rsidR="00D31E8C" w:rsidRDefault="00D31E8C">
            <w:pPr>
              <w:pStyle w:val="TableText"/>
              <w:spacing w:before="286"/>
              <w:ind w:left="1156"/>
              <w:rPr>
                <w:rFonts w:ascii="Times New Roman" w:hAnsi="Times New Roman" w:cs="Times New Roman" w:hint="eastAsia"/>
              </w:rPr>
            </w:pPr>
            <w:r>
              <w:rPr>
                <w:rFonts w:cs="Times New Roman" w:hint="eastAsia"/>
                <w:spacing w:val="-10"/>
              </w:rPr>
              <w:t>附件</w:t>
            </w:r>
            <w:r>
              <w:rPr>
                <w:rFonts w:cs="Times New Roman" w:hint="eastAsia"/>
                <w:spacing w:val="-65"/>
              </w:rPr>
              <w:t xml:space="preserve"> </w:t>
            </w:r>
            <w:r>
              <w:rPr>
                <w:rFonts w:ascii="Times New Roman" w:hAnsi="Times New Roman" w:cs="Times New Roman"/>
                <w:spacing w:val="-10"/>
              </w:rPr>
              <w:t>2</w:t>
            </w:r>
          </w:p>
        </w:tc>
      </w:tr>
      <w:tr w:rsidR="00D31E8C" w14:paraId="397A7AF5" w14:textId="77777777" w:rsidTr="00D31E8C">
        <w:trPr>
          <w:trHeight w:val="1604"/>
          <w:jc w:val="center"/>
        </w:trPr>
        <w:tc>
          <w:tcPr>
            <w:tcW w:w="905" w:type="dxa"/>
            <w:tcBorders>
              <w:top w:val="single" w:sz="2" w:space="0" w:color="000000"/>
              <w:left w:val="single" w:sz="2" w:space="0" w:color="000000"/>
              <w:bottom w:val="single" w:sz="2" w:space="0" w:color="000000"/>
              <w:right w:val="single" w:sz="2" w:space="0" w:color="000000"/>
            </w:tcBorders>
          </w:tcPr>
          <w:p w14:paraId="067D6787" w14:textId="77777777" w:rsidR="00D31E8C" w:rsidRDefault="00D31E8C">
            <w:pPr>
              <w:spacing w:line="309" w:lineRule="auto"/>
              <w:rPr>
                <w:rFonts w:ascii="Arial" w:hAnsi="Arial" w:cs="Arial"/>
              </w:rPr>
            </w:pPr>
          </w:p>
          <w:p w14:paraId="13F9490A" w14:textId="77777777" w:rsidR="00D31E8C" w:rsidRDefault="00D31E8C">
            <w:pPr>
              <w:spacing w:line="312" w:lineRule="auto"/>
            </w:pPr>
          </w:p>
          <w:p w14:paraId="5D73BCEF" w14:textId="77777777" w:rsidR="00D31E8C" w:rsidRDefault="00D31E8C">
            <w:pPr>
              <w:spacing w:before="81"/>
              <w:ind w:left="391"/>
              <w:rPr>
                <w:sz w:val="28"/>
                <w:szCs w:val="28"/>
              </w:rPr>
            </w:pPr>
            <w:r>
              <w:rPr>
                <w:sz w:val="28"/>
                <w:szCs w:val="28"/>
              </w:rPr>
              <w:t>3</w:t>
            </w:r>
          </w:p>
        </w:tc>
        <w:tc>
          <w:tcPr>
            <w:tcW w:w="6092" w:type="dxa"/>
            <w:tcBorders>
              <w:top w:val="single" w:sz="2" w:space="0" w:color="000000"/>
              <w:left w:val="single" w:sz="2" w:space="0" w:color="000000"/>
              <w:bottom w:val="single" w:sz="2" w:space="0" w:color="000000"/>
              <w:right w:val="single" w:sz="2" w:space="0" w:color="000000"/>
            </w:tcBorders>
            <w:hideMark/>
          </w:tcPr>
          <w:p w14:paraId="3C241584" w14:textId="77777777" w:rsidR="00D31E8C" w:rsidRDefault="00D31E8C">
            <w:pPr>
              <w:pStyle w:val="TableText"/>
              <w:spacing w:before="81"/>
              <w:ind w:left="152"/>
              <w:rPr>
                <w:rFonts w:cs="Times New Roman"/>
              </w:rPr>
            </w:pPr>
            <w:r>
              <w:rPr>
                <w:rFonts w:cs="Times New Roman" w:hint="eastAsia"/>
                <w:spacing w:val="-11"/>
              </w:rPr>
              <w:t>习近平：必须坚持人民至上</w:t>
            </w:r>
          </w:p>
          <w:p w14:paraId="4F5A3C33" w14:textId="77777777" w:rsidR="00D31E8C" w:rsidRDefault="00D31E8C">
            <w:pPr>
              <w:pStyle w:val="TableText"/>
              <w:spacing w:before="63" w:line="242" w:lineRule="auto"/>
              <w:ind w:left="119" w:right="93" w:firstLine="3"/>
              <w:jc w:val="both"/>
              <w:rPr>
                <w:rFonts w:cs="Times New Roman" w:hint="eastAsia"/>
              </w:rPr>
            </w:pPr>
            <w:r>
              <w:rPr>
                <w:rFonts w:cs="Times New Roman" w:hint="eastAsia"/>
                <w:spacing w:val="-6"/>
              </w:rPr>
              <w:t>（习近平总书记</w:t>
            </w:r>
            <w:r>
              <w:rPr>
                <w:rFonts w:ascii="Times New Roman" w:hAnsi="Times New Roman" w:cs="Times New Roman"/>
                <w:spacing w:val="-6"/>
              </w:rPr>
              <w:t xml:space="preserve">2012 </w:t>
            </w:r>
            <w:r>
              <w:rPr>
                <w:rFonts w:cs="Times New Roman" w:hint="eastAsia"/>
                <w:spacing w:val="-6"/>
              </w:rPr>
              <w:t>年</w:t>
            </w:r>
            <w:r>
              <w:rPr>
                <w:rFonts w:cs="Times New Roman" w:hint="eastAsia"/>
                <w:spacing w:val="-49"/>
              </w:rPr>
              <w:t xml:space="preserve"> </w:t>
            </w:r>
            <w:r>
              <w:rPr>
                <w:rFonts w:ascii="Times New Roman" w:hAnsi="Times New Roman" w:cs="Times New Roman"/>
                <w:spacing w:val="-6"/>
              </w:rPr>
              <w:t xml:space="preserve">11 </w:t>
            </w:r>
            <w:r>
              <w:rPr>
                <w:rFonts w:cs="Times New Roman" w:hint="eastAsia"/>
                <w:spacing w:val="-6"/>
              </w:rPr>
              <w:t>月至</w:t>
            </w:r>
            <w:r>
              <w:rPr>
                <w:rFonts w:ascii="Times New Roman" w:hAnsi="Times New Roman" w:cs="Times New Roman"/>
                <w:spacing w:val="-6"/>
              </w:rPr>
              <w:t xml:space="preserve">2023 </w:t>
            </w:r>
            <w:r>
              <w:rPr>
                <w:rFonts w:cs="Times New Roman" w:hint="eastAsia"/>
                <w:spacing w:val="-6"/>
              </w:rPr>
              <w:t>年</w:t>
            </w:r>
            <w:r>
              <w:rPr>
                <w:rFonts w:cs="Times New Roman" w:hint="eastAsia"/>
                <w:spacing w:val="-62"/>
              </w:rPr>
              <w:t xml:space="preserve"> </w:t>
            </w:r>
            <w:r>
              <w:rPr>
                <w:rFonts w:ascii="Times New Roman" w:hAnsi="Times New Roman" w:cs="Times New Roman"/>
                <w:spacing w:val="-6"/>
              </w:rPr>
              <w:t xml:space="preserve">12 </w:t>
            </w:r>
            <w:r>
              <w:rPr>
                <w:rFonts w:cs="Times New Roman" w:hint="eastAsia"/>
                <w:spacing w:val="-6"/>
              </w:rPr>
              <w:t>月期间</w:t>
            </w:r>
            <w:r>
              <w:rPr>
                <w:rFonts w:cs="Times New Roman" w:hint="eastAsia"/>
              </w:rPr>
              <w:t xml:space="preserve"> </w:t>
            </w:r>
            <w:r>
              <w:rPr>
                <w:rFonts w:cs="Times New Roman" w:hint="eastAsia"/>
                <w:spacing w:val="-13"/>
              </w:rPr>
              <w:t>有关必须坚持人民至上重要论述的节录【</w:t>
            </w:r>
            <w:r>
              <w:rPr>
                <w:rFonts w:ascii="Times New Roman" w:hAnsi="Times New Roman" w:cs="Times New Roman"/>
                <w:spacing w:val="-13"/>
              </w:rPr>
              <w:t>2024</w:t>
            </w:r>
            <w:r>
              <w:rPr>
                <w:rFonts w:ascii="Times New Roman" w:hAnsi="Times New Roman" w:cs="Times New Roman"/>
                <w:spacing w:val="24"/>
              </w:rPr>
              <w:t xml:space="preserve"> </w:t>
            </w:r>
            <w:r>
              <w:rPr>
                <w:rFonts w:cs="Times New Roman" w:hint="eastAsia"/>
                <w:spacing w:val="-13"/>
              </w:rPr>
              <w:t>年</w:t>
            </w:r>
            <w:r>
              <w:rPr>
                <w:rFonts w:cs="Times New Roman" w:hint="eastAsia"/>
                <w:spacing w:val="-76"/>
              </w:rPr>
              <w:t xml:space="preserve"> </w:t>
            </w:r>
            <w:r>
              <w:rPr>
                <w:rFonts w:ascii="Times New Roman" w:hAnsi="Times New Roman" w:cs="Times New Roman"/>
                <w:spacing w:val="-13"/>
              </w:rPr>
              <w:t>4</w:t>
            </w:r>
            <w:r>
              <w:rPr>
                <w:rFonts w:ascii="Times New Roman" w:hAnsi="Times New Roman" w:cs="Times New Roman"/>
              </w:rPr>
              <w:t xml:space="preserve"> </w:t>
            </w:r>
            <w:r>
              <w:rPr>
                <w:rFonts w:cs="Times New Roman" w:hint="eastAsia"/>
                <w:spacing w:val="-25"/>
              </w:rPr>
              <w:t>月</w:t>
            </w:r>
            <w:r>
              <w:rPr>
                <w:rFonts w:cs="Times New Roman" w:hint="eastAsia"/>
                <w:spacing w:val="-46"/>
              </w:rPr>
              <w:t xml:space="preserve"> </w:t>
            </w:r>
            <w:r>
              <w:rPr>
                <w:rFonts w:ascii="Times New Roman" w:hAnsi="Times New Roman" w:cs="Times New Roman"/>
                <w:spacing w:val="-25"/>
              </w:rPr>
              <w:t xml:space="preserve">1  </w:t>
            </w:r>
            <w:r>
              <w:rPr>
                <w:rFonts w:cs="Times New Roman" w:hint="eastAsia"/>
                <w:spacing w:val="-25"/>
              </w:rPr>
              <w:t>日《求是》刊文】）</w:t>
            </w:r>
          </w:p>
        </w:tc>
        <w:tc>
          <w:tcPr>
            <w:tcW w:w="3028" w:type="dxa"/>
            <w:tcBorders>
              <w:top w:val="single" w:sz="2" w:space="0" w:color="000000"/>
              <w:left w:val="single" w:sz="2" w:space="0" w:color="000000"/>
              <w:bottom w:val="single" w:sz="2" w:space="0" w:color="000000"/>
              <w:right w:val="single" w:sz="2" w:space="0" w:color="000000"/>
            </w:tcBorders>
          </w:tcPr>
          <w:p w14:paraId="53C442CC" w14:textId="77777777" w:rsidR="00D31E8C" w:rsidRDefault="00D31E8C">
            <w:pPr>
              <w:spacing w:line="280" w:lineRule="auto"/>
              <w:rPr>
                <w:rFonts w:cs="Arial" w:hint="eastAsia"/>
              </w:rPr>
            </w:pPr>
          </w:p>
          <w:p w14:paraId="2B4376E2" w14:textId="77777777" w:rsidR="00D31E8C" w:rsidRDefault="00D31E8C">
            <w:pPr>
              <w:spacing w:line="283" w:lineRule="auto"/>
            </w:pPr>
          </w:p>
          <w:p w14:paraId="56348FB8" w14:textId="77777777" w:rsidR="00D31E8C" w:rsidRDefault="00D31E8C">
            <w:pPr>
              <w:pStyle w:val="TableText"/>
              <w:spacing w:before="91"/>
              <w:ind w:left="1156"/>
              <w:rPr>
                <w:rFonts w:ascii="Times New Roman" w:hAnsi="Times New Roman" w:cs="Times New Roman"/>
              </w:rPr>
            </w:pPr>
            <w:r>
              <w:rPr>
                <w:rFonts w:cs="Times New Roman" w:hint="eastAsia"/>
                <w:spacing w:val="-10"/>
              </w:rPr>
              <w:t>附件</w:t>
            </w:r>
            <w:r>
              <w:rPr>
                <w:rFonts w:cs="Times New Roman" w:hint="eastAsia"/>
                <w:spacing w:val="-59"/>
              </w:rPr>
              <w:t xml:space="preserve"> </w:t>
            </w:r>
            <w:r>
              <w:rPr>
                <w:rFonts w:ascii="Times New Roman" w:hAnsi="Times New Roman" w:cs="Times New Roman"/>
                <w:spacing w:val="-10"/>
              </w:rPr>
              <w:t>3</w:t>
            </w:r>
          </w:p>
        </w:tc>
      </w:tr>
      <w:tr w:rsidR="00D31E8C" w14:paraId="6BCE0FE2" w14:textId="77777777" w:rsidTr="00D31E8C">
        <w:trPr>
          <w:trHeight w:val="685"/>
          <w:jc w:val="center"/>
        </w:trPr>
        <w:tc>
          <w:tcPr>
            <w:tcW w:w="905" w:type="dxa"/>
            <w:tcBorders>
              <w:top w:val="single" w:sz="2" w:space="0" w:color="000000"/>
              <w:left w:val="single" w:sz="2" w:space="0" w:color="000000"/>
              <w:bottom w:val="single" w:sz="2" w:space="0" w:color="000000"/>
              <w:right w:val="single" w:sz="2" w:space="0" w:color="000000"/>
            </w:tcBorders>
            <w:hideMark/>
          </w:tcPr>
          <w:p w14:paraId="2ACBDF2C" w14:textId="77777777" w:rsidR="00D31E8C" w:rsidRDefault="00D31E8C">
            <w:pPr>
              <w:spacing w:before="249"/>
              <w:ind w:left="384"/>
              <w:rPr>
                <w:sz w:val="28"/>
                <w:szCs w:val="28"/>
              </w:rPr>
            </w:pPr>
            <w:r>
              <w:rPr>
                <w:sz w:val="28"/>
                <w:szCs w:val="28"/>
              </w:rPr>
              <w:t>4</w:t>
            </w:r>
          </w:p>
        </w:tc>
        <w:tc>
          <w:tcPr>
            <w:tcW w:w="6092" w:type="dxa"/>
            <w:tcBorders>
              <w:top w:val="single" w:sz="2" w:space="0" w:color="000000"/>
              <w:left w:val="single" w:sz="2" w:space="0" w:color="000000"/>
              <w:bottom w:val="single" w:sz="2" w:space="0" w:color="000000"/>
              <w:right w:val="single" w:sz="2" w:space="0" w:color="000000"/>
            </w:tcBorders>
            <w:hideMark/>
          </w:tcPr>
          <w:p w14:paraId="6A3D707A" w14:textId="77777777" w:rsidR="00D31E8C" w:rsidRDefault="00D31E8C">
            <w:pPr>
              <w:pStyle w:val="TableText"/>
              <w:spacing w:before="221"/>
              <w:ind w:left="158"/>
              <w:rPr>
                <w:rFonts w:cs="Times New Roman"/>
              </w:rPr>
            </w:pPr>
            <w:r>
              <w:rPr>
                <w:rFonts w:cs="Times New Roman" w:hint="eastAsia"/>
                <w:spacing w:val="-5"/>
              </w:rPr>
              <w:t>中国共产党巡视工作条例</w:t>
            </w:r>
          </w:p>
        </w:tc>
        <w:tc>
          <w:tcPr>
            <w:tcW w:w="3028" w:type="dxa"/>
            <w:tcBorders>
              <w:top w:val="single" w:sz="2" w:space="0" w:color="000000"/>
              <w:left w:val="single" w:sz="2" w:space="0" w:color="000000"/>
              <w:bottom w:val="single" w:sz="2" w:space="0" w:color="000000"/>
              <w:right w:val="single" w:sz="2" w:space="0" w:color="000000"/>
            </w:tcBorders>
            <w:hideMark/>
          </w:tcPr>
          <w:p w14:paraId="5210DBD3" w14:textId="77777777" w:rsidR="00D31E8C" w:rsidRDefault="00D31E8C">
            <w:pPr>
              <w:pStyle w:val="TableText"/>
              <w:spacing w:before="202"/>
              <w:ind w:left="1156"/>
              <w:rPr>
                <w:rFonts w:ascii="Times New Roman" w:hAnsi="Times New Roman" w:cs="Times New Roman" w:hint="eastAsia"/>
              </w:rPr>
            </w:pPr>
            <w:r>
              <w:rPr>
                <w:rFonts w:cs="Times New Roman" w:hint="eastAsia"/>
                <w:spacing w:val="-10"/>
              </w:rPr>
              <w:t>附件</w:t>
            </w:r>
            <w:r>
              <w:rPr>
                <w:rFonts w:cs="Times New Roman" w:hint="eastAsia"/>
                <w:spacing w:val="-66"/>
              </w:rPr>
              <w:t xml:space="preserve"> </w:t>
            </w:r>
            <w:r>
              <w:rPr>
                <w:rFonts w:ascii="Times New Roman" w:hAnsi="Times New Roman" w:cs="Times New Roman"/>
                <w:spacing w:val="-10"/>
              </w:rPr>
              <w:t>4</w:t>
            </w:r>
          </w:p>
        </w:tc>
      </w:tr>
      <w:tr w:rsidR="00D31E8C" w14:paraId="45DB4260" w14:textId="77777777" w:rsidTr="00D31E8C">
        <w:trPr>
          <w:trHeight w:val="940"/>
          <w:jc w:val="center"/>
        </w:trPr>
        <w:tc>
          <w:tcPr>
            <w:tcW w:w="905" w:type="dxa"/>
            <w:vMerge w:val="restart"/>
            <w:tcBorders>
              <w:top w:val="nil"/>
              <w:left w:val="single" w:sz="2" w:space="0" w:color="000000"/>
              <w:bottom w:val="nil"/>
              <w:right w:val="single" w:sz="2" w:space="0" w:color="000000"/>
            </w:tcBorders>
          </w:tcPr>
          <w:p w14:paraId="5B442FF6" w14:textId="77777777" w:rsidR="00D31E8C" w:rsidRDefault="00D31E8C">
            <w:pPr>
              <w:spacing w:line="244" w:lineRule="auto"/>
              <w:rPr>
                <w:rFonts w:ascii="Arial" w:hAnsi="Arial" w:cs="Arial"/>
              </w:rPr>
            </w:pPr>
          </w:p>
          <w:p w14:paraId="61F0C8B5" w14:textId="77777777" w:rsidR="00D31E8C" w:rsidRDefault="00D31E8C">
            <w:pPr>
              <w:spacing w:line="244" w:lineRule="auto"/>
            </w:pPr>
          </w:p>
          <w:p w14:paraId="6D50A783" w14:textId="77777777" w:rsidR="00D31E8C" w:rsidRDefault="00D31E8C">
            <w:pPr>
              <w:spacing w:line="247" w:lineRule="auto"/>
            </w:pPr>
          </w:p>
          <w:p w14:paraId="4A372BAC" w14:textId="77777777" w:rsidR="00D31E8C" w:rsidRDefault="00D31E8C">
            <w:pPr>
              <w:spacing w:line="247" w:lineRule="auto"/>
            </w:pPr>
          </w:p>
          <w:p w14:paraId="419352A8" w14:textId="77777777" w:rsidR="00D31E8C" w:rsidRDefault="00D31E8C">
            <w:pPr>
              <w:spacing w:line="247" w:lineRule="auto"/>
            </w:pPr>
          </w:p>
          <w:p w14:paraId="4BD6C375" w14:textId="77777777" w:rsidR="00D31E8C" w:rsidRDefault="00D31E8C">
            <w:pPr>
              <w:spacing w:before="81"/>
              <w:ind w:left="393"/>
              <w:rPr>
                <w:sz w:val="28"/>
                <w:szCs w:val="28"/>
              </w:rPr>
            </w:pPr>
            <w:r>
              <w:rPr>
                <w:sz w:val="28"/>
                <w:szCs w:val="28"/>
              </w:rPr>
              <w:t>5</w:t>
            </w:r>
          </w:p>
        </w:tc>
        <w:tc>
          <w:tcPr>
            <w:tcW w:w="6092" w:type="dxa"/>
            <w:tcBorders>
              <w:top w:val="single" w:sz="2" w:space="0" w:color="000000"/>
              <w:left w:val="single" w:sz="2" w:space="0" w:color="000000"/>
              <w:bottom w:val="single" w:sz="2" w:space="0" w:color="000000"/>
              <w:right w:val="single" w:sz="2" w:space="0" w:color="000000"/>
            </w:tcBorders>
            <w:hideMark/>
          </w:tcPr>
          <w:p w14:paraId="091543D6" w14:textId="77777777" w:rsidR="00D31E8C" w:rsidRDefault="00D31E8C">
            <w:pPr>
              <w:pStyle w:val="TableText"/>
              <w:spacing w:before="150"/>
              <w:ind w:left="129"/>
              <w:rPr>
                <w:rFonts w:cs="Times New Roman"/>
              </w:rPr>
            </w:pPr>
            <w:r>
              <w:rPr>
                <w:rFonts w:cs="Times New Roman" w:hint="eastAsia"/>
                <w:b/>
                <w:bCs/>
                <w:spacing w:val="-5"/>
              </w:rPr>
              <w:t>党内法规和国家法律清单</w:t>
            </w:r>
            <w:r>
              <w:rPr>
                <w:rFonts w:cs="Times New Roman" w:hint="eastAsia"/>
                <w:spacing w:val="-56"/>
              </w:rPr>
              <w:t xml:space="preserve"> </w:t>
            </w:r>
            <w:r>
              <w:rPr>
                <w:rFonts w:ascii="Times New Roman" w:hAnsi="Times New Roman" w:cs="Times New Roman"/>
                <w:b/>
                <w:bCs/>
                <w:spacing w:val="-5"/>
              </w:rPr>
              <w:t>4</w:t>
            </w:r>
            <w:r>
              <w:rPr>
                <w:rFonts w:cs="Times New Roman" w:hint="eastAsia"/>
                <w:b/>
                <w:bCs/>
                <w:spacing w:val="-5"/>
              </w:rPr>
              <w:t>：</w:t>
            </w:r>
          </w:p>
          <w:p w14:paraId="0FD8248A" w14:textId="77777777" w:rsidR="00D31E8C" w:rsidRDefault="00D31E8C">
            <w:pPr>
              <w:pStyle w:val="TableText"/>
              <w:spacing w:before="62"/>
              <w:ind w:left="158"/>
              <w:rPr>
                <w:rFonts w:cs="Times New Roman" w:hint="eastAsia"/>
              </w:rPr>
            </w:pPr>
            <w:r>
              <w:rPr>
                <w:rFonts w:cs="Times New Roman" w:hint="eastAsia"/>
                <w:spacing w:val="-5"/>
              </w:rPr>
              <w:t>中国共产党统一战线工作条例</w:t>
            </w:r>
          </w:p>
        </w:tc>
        <w:tc>
          <w:tcPr>
            <w:tcW w:w="3028" w:type="dxa"/>
            <w:tcBorders>
              <w:top w:val="single" w:sz="2" w:space="0" w:color="000000"/>
              <w:left w:val="single" w:sz="2" w:space="0" w:color="000000"/>
              <w:bottom w:val="single" w:sz="2" w:space="0" w:color="000000"/>
              <w:right w:val="single" w:sz="2" w:space="0" w:color="000000"/>
            </w:tcBorders>
            <w:hideMark/>
          </w:tcPr>
          <w:p w14:paraId="71FE73A8" w14:textId="77777777" w:rsidR="00D31E8C" w:rsidRDefault="00D31E8C">
            <w:pPr>
              <w:spacing w:before="2" w:line="314" w:lineRule="exact"/>
              <w:ind w:left="150"/>
              <w:rPr>
                <w:rFonts w:hint="eastAsia"/>
                <w:sz w:val="24"/>
                <w:szCs w:val="24"/>
              </w:rPr>
            </w:pPr>
            <w:hyperlink r:id="rId8" w:history="1">
              <w:r>
                <w:rPr>
                  <w:rStyle w:val="ae"/>
                </w:rPr>
                <w:t>https://www.12371.cn/2021/</w:t>
              </w:r>
            </w:hyperlink>
          </w:p>
          <w:p w14:paraId="49A7F6B5" w14:textId="77777777" w:rsidR="00D31E8C" w:rsidRDefault="00D31E8C">
            <w:pPr>
              <w:spacing w:line="312" w:lineRule="exact"/>
              <w:ind w:left="162"/>
              <w:rPr>
                <w:sz w:val="24"/>
                <w:szCs w:val="24"/>
              </w:rPr>
            </w:pPr>
            <w:r>
              <w:rPr>
                <w:spacing w:val="-1"/>
                <w:position w:val="1"/>
                <w:sz w:val="24"/>
                <w:szCs w:val="24"/>
              </w:rPr>
              <w:t>01/05/ARTI160984608</w:t>
            </w:r>
            <w:r>
              <w:rPr>
                <w:spacing w:val="-2"/>
                <w:position w:val="1"/>
                <w:sz w:val="24"/>
                <w:szCs w:val="24"/>
              </w:rPr>
              <w:t>6729</w:t>
            </w:r>
          </w:p>
          <w:p w14:paraId="4BB04F33" w14:textId="77777777" w:rsidR="00D31E8C" w:rsidRDefault="00D31E8C">
            <w:pPr>
              <w:spacing w:line="301" w:lineRule="exact"/>
              <w:ind w:left="1046"/>
              <w:rPr>
                <w:sz w:val="24"/>
                <w:szCs w:val="24"/>
              </w:rPr>
            </w:pPr>
            <w:r>
              <w:rPr>
                <w:spacing w:val="-2"/>
                <w:position w:val="1"/>
                <w:sz w:val="24"/>
                <w:szCs w:val="24"/>
              </w:rPr>
              <w:t>342.shtml</w:t>
            </w:r>
          </w:p>
        </w:tc>
      </w:tr>
      <w:tr w:rsidR="00D31E8C" w14:paraId="76A04BC0" w14:textId="77777777" w:rsidTr="00D31E8C">
        <w:trPr>
          <w:trHeight w:val="940"/>
          <w:jc w:val="center"/>
        </w:trPr>
        <w:tc>
          <w:tcPr>
            <w:tcW w:w="905" w:type="dxa"/>
            <w:vMerge/>
            <w:tcBorders>
              <w:top w:val="nil"/>
              <w:left w:val="single" w:sz="2" w:space="0" w:color="000000"/>
              <w:bottom w:val="nil"/>
              <w:right w:val="single" w:sz="2" w:space="0" w:color="000000"/>
            </w:tcBorders>
            <w:vAlign w:val="center"/>
            <w:hideMark/>
          </w:tcPr>
          <w:p w14:paraId="078E3778" w14:textId="77777777" w:rsidR="00D31E8C" w:rsidRDefault="00D31E8C">
            <w:pPr>
              <w:rPr>
                <w:rFonts w:eastAsia="宋体"/>
                <w:color w:val="000000"/>
                <w:sz w:val="28"/>
                <w:szCs w:val="28"/>
              </w:rPr>
            </w:pPr>
          </w:p>
        </w:tc>
        <w:tc>
          <w:tcPr>
            <w:tcW w:w="6092" w:type="dxa"/>
            <w:tcBorders>
              <w:top w:val="single" w:sz="2" w:space="0" w:color="000000"/>
              <w:left w:val="single" w:sz="2" w:space="0" w:color="000000"/>
              <w:bottom w:val="single" w:sz="2" w:space="0" w:color="000000"/>
              <w:right w:val="single" w:sz="2" w:space="0" w:color="000000"/>
            </w:tcBorders>
          </w:tcPr>
          <w:p w14:paraId="75F29ADB" w14:textId="77777777" w:rsidR="00D31E8C" w:rsidRDefault="00D31E8C">
            <w:pPr>
              <w:spacing w:line="256" w:lineRule="auto"/>
              <w:rPr>
                <w:rFonts w:ascii="Arial" w:hAnsi="Arial" w:cs="Arial"/>
                <w:sz w:val="21"/>
                <w:szCs w:val="21"/>
              </w:rPr>
            </w:pPr>
          </w:p>
          <w:p w14:paraId="772BC076" w14:textId="77777777" w:rsidR="00D31E8C" w:rsidRDefault="00D31E8C">
            <w:pPr>
              <w:pStyle w:val="TableText"/>
              <w:spacing w:before="91"/>
              <w:ind w:left="158"/>
              <w:rPr>
                <w:rFonts w:cs="Times New Roman"/>
              </w:rPr>
            </w:pPr>
            <w:r>
              <w:rPr>
                <w:rFonts w:cs="Times New Roman" w:hint="eastAsia"/>
                <w:spacing w:val="-5"/>
              </w:rPr>
              <w:t>中国共产党政治协商工作条例</w:t>
            </w:r>
          </w:p>
        </w:tc>
        <w:tc>
          <w:tcPr>
            <w:tcW w:w="3028" w:type="dxa"/>
            <w:tcBorders>
              <w:top w:val="single" w:sz="2" w:space="0" w:color="000000"/>
              <w:left w:val="single" w:sz="2" w:space="0" w:color="000000"/>
              <w:bottom w:val="single" w:sz="2" w:space="0" w:color="000000"/>
              <w:right w:val="single" w:sz="2" w:space="0" w:color="000000"/>
            </w:tcBorders>
            <w:hideMark/>
          </w:tcPr>
          <w:p w14:paraId="64836746" w14:textId="77777777" w:rsidR="00D31E8C" w:rsidRDefault="00D31E8C">
            <w:pPr>
              <w:spacing w:before="5" w:line="314" w:lineRule="exact"/>
              <w:ind w:left="150"/>
              <w:rPr>
                <w:rFonts w:hint="eastAsia"/>
                <w:sz w:val="24"/>
                <w:szCs w:val="24"/>
              </w:rPr>
            </w:pPr>
            <w:hyperlink r:id="rId9" w:history="1">
              <w:r>
                <w:rPr>
                  <w:rStyle w:val="ae"/>
                </w:rPr>
                <w:t>https://www.12371.cn/2022/</w:t>
              </w:r>
            </w:hyperlink>
          </w:p>
          <w:p w14:paraId="201DE4BD" w14:textId="77777777" w:rsidR="00D31E8C" w:rsidRDefault="00D31E8C">
            <w:pPr>
              <w:spacing w:line="311" w:lineRule="exact"/>
              <w:ind w:left="162"/>
              <w:rPr>
                <w:sz w:val="24"/>
                <w:szCs w:val="24"/>
              </w:rPr>
            </w:pPr>
            <w:r>
              <w:rPr>
                <w:spacing w:val="-1"/>
                <w:position w:val="1"/>
                <w:sz w:val="24"/>
                <w:szCs w:val="24"/>
              </w:rPr>
              <w:t>06/20/ARTI165572387</w:t>
            </w:r>
            <w:r>
              <w:rPr>
                <w:spacing w:val="-2"/>
                <w:position w:val="1"/>
                <w:sz w:val="24"/>
                <w:szCs w:val="24"/>
              </w:rPr>
              <w:t>0219</w:t>
            </w:r>
          </w:p>
          <w:p w14:paraId="35DCE740" w14:textId="77777777" w:rsidR="00D31E8C" w:rsidRDefault="00D31E8C">
            <w:pPr>
              <w:spacing w:line="299" w:lineRule="exact"/>
              <w:ind w:left="1041"/>
              <w:rPr>
                <w:sz w:val="24"/>
                <w:szCs w:val="24"/>
              </w:rPr>
            </w:pPr>
            <w:r>
              <w:rPr>
                <w:spacing w:val="-1"/>
                <w:position w:val="1"/>
                <w:sz w:val="24"/>
                <w:szCs w:val="24"/>
              </w:rPr>
              <w:t>292.shtml</w:t>
            </w:r>
          </w:p>
        </w:tc>
      </w:tr>
      <w:tr w:rsidR="00D31E8C" w14:paraId="674A6A6C" w14:textId="77777777" w:rsidTr="00D31E8C">
        <w:trPr>
          <w:trHeight w:val="945"/>
          <w:jc w:val="center"/>
        </w:trPr>
        <w:tc>
          <w:tcPr>
            <w:tcW w:w="905" w:type="dxa"/>
            <w:vMerge/>
            <w:tcBorders>
              <w:top w:val="nil"/>
              <w:left w:val="single" w:sz="2" w:space="0" w:color="000000"/>
              <w:bottom w:val="nil"/>
              <w:right w:val="single" w:sz="2" w:space="0" w:color="000000"/>
            </w:tcBorders>
            <w:vAlign w:val="center"/>
            <w:hideMark/>
          </w:tcPr>
          <w:p w14:paraId="7E870C38" w14:textId="77777777" w:rsidR="00D31E8C" w:rsidRDefault="00D31E8C">
            <w:pPr>
              <w:rPr>
                <w:rFonts w:eastAsia="宋体"/>
                <w:color w:val="000000"/>
                <w:sz w:val="28"/>
                <w:szCs w:val="28"/>
              </w:rPr>
            </w:pPr>
          </w:p>
        </w:tc>
        <w:tc>
          <w:tcPr>
            <w:tcW w:w="6092" w:type="dxa"/>
            <w:tcBorders>
              <w:top w:val="single" w:sz="2" w:space="0" w:color="000000"/>
              <w:left w:val="single" w:sz="2" w:space="0" w:color="000000"/>
              <w:bottom w:val="single" w:sz="2" w:space="0" w:color="000000"/>
              <w:right w:val="single" w:sz="2" w:space="0" w:color="000000"/>
            </w:tcBorders>
          </w:tcPr>
          <w:p w14:paraId="1DECA9C5" w14:textId="77777777" w:rsidR="00D31E8C" w:rsidRDefault="00D31E8C">
            <w:pPr>
              <w:spacing w:line="256" w:lineRule="auto"/>
              <w:rPr>
                <w:rFonts w:ascii="Arial" w:hAnsi="Arial" w:cs="Arial"/>
                <w:sz w:val="21"/>
                <w:szCs w:val="21"/>
              </w:rPr>
            </w:pPr>
          </w:p>
          <w:p w14:paraId="1B39B3EC" w14:textId="77777777" w:rsidR="00D31E8C" w:rsidRDefault="00D31E8C">
            <w:pPr>
              <w:pStyle w:val="TableText"/>
              <w:spacing w:before="91"/>
              <w:ind w:left="158"/>
              <w:rPr>
                <w:rFonts w:cs="Times New Roman"/>
              </w:rPr>
            </w:pPr>
            <w:r>
              <w:rPr>
                <w:rFonts w:cs="Times New Roman" w:hint="eastAsia"/>
                <w:spacing w:val="-5"/>
              </w:rPr>
              <w:t>中国共产党政法工作条例</w:t>
            </w:r>
          </w:p>
        </w:tc>
        <w:tc>
          <w:tcPr>
            <w:tcW w:w="3028" w:type="dxa"/>
            <w:tcBorders>
              <w:top w:val="single" w:sz="2" w:space="0" w:color="000000"/>
              <w:left w:val="single" w:sz="2" w:space="0" w:color="000000"/>
              <w:bottom w:val="single" w:sz="2" w:space="0" w:color="000000"/>
              <w:right w:val="single" w:sz="2" w:space="0" w:color="000000"/>
            </w:tcBorders>
            <w:hideMark/>
          </w:tcPr>
          <w:p w14:paraId="0FB837E8" w14:textId="77777777" w:rsidR="00D31E8C" w:rsidRDefault="00D31E8C">
            <w:pPr>
              <w:spacing w:before="6" w:line="313" w:lineRule="exact"/>
              <w:ind w:left="150"/>
              <w:rPr>
                <w:rFonts w:hint="eastAsia"/>
                <w:sz w:val="24"/>
                <w:szCs w:val="24"/>
              </w:rPr>
            </w:pPr>
            <w:hyperlink r:id="rId10" w:history="1">
              <w:r>
                <w:rPr>
                  <w:rStyle w:val="ae"/>
                </w:rPr>
                <w:t>https://www.12371.cn/2019/</w:t>
              </w:r>
            </w:hyperlink>
          </w:p>
          <w:p w14:paraId="29458A96" w14:textId="77777777" w:rsidR="00D31E8C" w:rsidRDefault="00D31E8C">
            <w:pPr>
              <w:spacing w:line="312" w:lineRule="exact"/>
              <w:ind w:left="162"/>
              <w:rPr>
                <w:sz w:val="24"/>
                <w:szCs w:val="24"/>
              </w:rPr>
            </w:pPr>
            <w:r>
              <w:rPr>
                <w:spacing w:val="-3"/>
                <w:position w:val="1"/>
                <w:sz w:val="24"/>
                <w:szCs w:val="24"/>
              </w:rPr>
              <w:t>01/</w:t>
            </w:r>
            <w:r>
              <w:rPr>
                <w:spacing w:val="-18"/>
                <w:position w:val="1"/>
                <w:sz w:val="24"/>
                <w:szCs w:val="24"/>
              </w:rPr>
              <w:t xml:space="preserve"> </w:t>
            </w:r>
            <w:r>
              <w:rPr>
                <w:spacing w:val="-3"/>
                <w:position w:val="1"/>
                <w:sz w:val="24"/>
                <w:szCs w:val="24"/>
              </w:rPr>
              <w:t>18/ARTI1547814450425</w:t>
            </w:r>
          </w:p>
          <w:p w14:paraId="6BE26505" w14:textId="77777777" w:rsidR="00D31E8C" w:rsidRDefault="00D31E8C">
            <w:pPr>
              <w:spacing w:line="303" w:lineRule="exact"/>
              <w:ind w:left="1046"/>
              <w:rPr>
                <w:sz w:val="24"/>
                <w:szCs w:val="24"/>
              </w:rPr>
            </w:pPr>
            <w:r>
              <w:rPr>
                <w:spacing w:val="-2"/>
                <w:position w:val="1"/>
                <w:sz w:val="24"/>
                <w:szCs w:val="24"/>
              </w:rPr>
              <w:t>910.shtml</w:t>
            </w:r>
          </w:p>
        </w:tc>
      </w:tr>
    </w:tbl>
    <w:p w14:paraId="2CE1A9F2" w14:textId="77777777" w:rsidR="00D31E8C" w:rsidRDefault="00D31E8C" w:rsidP="00D31E8C">
      <w:pPr>
        <w:spacing w:before="190" w:line="326" w:lineRule="auto"/>
        <w:ind w:right="1667" w:firstLineChars="200" w:firstLine="632"/>
        <w:rPr>
          <w:rFonts w:ascii="仿宋" w:eastAsia="仿宋" w:hAnsi="仿宋" w:cs="Arial"/>
          <w:color w:val="000000"/>
          <w:sz w:val="31"/>
          <w:szCs w:val="31"/>
        </w:rPr>
      </w:pPr>
      <w:r>
        <w:rPr>
          <w:rFonts w:ascii="仿宋" w:eastAsia="仿宋" w:hAnsi="仿宋" w:hint="eastAsia"/>
          <w:spacing w:val="3"/>
          <w:sz w:val="31"/>
          <w:szCs w:val="31"/>
        </w:rPr>
        <w:t>请各党支部根据自身实际，开展好党支部学习。请各院级</w:t>
      </w:r>
      <w:r>
        <w:rPr>
          <w:rFonts w:ascii="仿宋" w:eastAsia="仿宋" w:hAnsi="仿宋" w:hint="eastAsia"/>
          <w:spacing w:val="17"/>
          <w:sz w:val="31"/>
          <w:szCs w:val="31"/>
        </w:rPr>
        <w:t xml:space="preserve"> </w:t>
      </w:r>
      <w:r>
        <w:rPr>
          <w:rFonts w:ascii="仿宋" w:eastAsia="仿宋" w:hAnsi="仿宋" w:hint="eastAsia"/>
          <w:spacing w:val="6"/>
          <w:sz w:val="31"/>
          <w:szCs w:val="31"/>
        </w:rPr>
        <w:t>党组织抓好督促指导。</w:t>
      </w:r>
    </w:p>
    <w:p w14:paraId="6841744A" w14:textId="77777777" w:rsidR="00D31E8C" w:rsidRDefault="00D31E8C" w:rsidP="00D31E8C">
      <w:pPr>
        <w:pStyle w:val="ac"/>
        <w:spacing w:before="7" w:line="419" w:lineRule="exact"/>
        <w:ind w:firstLineChars="200" w:firstLine="656"/>
        <w:rPr>
          <w:rFonts w:hint="eastAsia"/>
        </w:rPr>
      </w:pPr>
      <w:r>
        <w:rPr>
          <w:rFonts w:ascii="仿宋" w:eastAsia="仿宋" w:hAnsi="仿宋" w:hint="eastAsia"/>
          <w:spacing w:val="9"/>
          <w:position w:val="3"/>
        </w:rPr>
        <w:t>联系电话：</w:t>
      </w:r>
      <w:r>
        <w:rPr>
          <w:spacing w:val="9"/>
          <w:position w:val="3"/>
        </w:rPr>
        <w:t>84892232</w:t>
      </w:r>
      <w:r>
        <w:rPr>
          <w:rFonts w:ascii="仿宋" w:eastAsia="仿宋" w:hAnsi="仿宋" w:hint="eastAsia"/>
          <w:spacing w:val="9"/>
          <w:position w:val="3"/>
        </w:rPr>
        <w:t>；联系邮箱：</w:t>
      </w:r>
      <w:r>
        <w:rPr>
          <w:position w:val="3"/>
        </w:rPr>
        <w:t>nhzzb</w:t>
      </w:r>
      <w:r>
        <w:rPr>
          <w:spacing w:val="9"/>
          <w:position w:val="3"/>
        </w:rPr>
        <w:t>@</w:t>
      </w:r>
      <w:r>
        <w:rPr>
          <w:position w:val="3"/>
        </w:rPr>
        <w:t>nuaa</w:t>
      </w:r>
      <w:r>
        <w:rPr>
          <w:spacing w:val="9"/>
          <w:position w:val="3"/>
        </w:rPr>
        <w:t>.</w:t>
      </w:r>
      <w:r>
        <w:rPr>
          <w:position w:val="3"/>
        </w:rPr>
        <w:t>edu</w:t>
      </w:r>
      <w:r>
        <w:rPr>
          <w:spacing w:val="9"/>
          <w:position w:val="3"/>
        </w:rPr>
        <w:t>.</w:t>
      </w:r>
      <w:r>
        <w:rPr>
          <w:position w:val="3"/>
        </w:rPr>
        <w:t>cn</w:t>
      </w:r>
    </w:p>
    <w:p w14:paraId="321730BF" w14:textId="77777777" w:rsidR="00D31E8C" w:rsidRPr="00D31E8C" w:rsidRDefault="00D31E8C" w:rsidP="00D31E8C">
      <w:pPr>
        <w:spacing w:line="578" w:lineRule="exact"/>
        <w:rPr>
          <w:rFonts w:ascii="Times New Roman" w:eastAsia="仿宋_GB2312" w:hAnsi="Times New Roman"/>
          <w:sz w:val="32"/>
          <w:szCs w:val="32"/>
        </w:rPr>
      </w:pPr>
      <w:r w:rsidRPr="00D31E8C">
        <w:rPr>
          <w:rFonts w:ascii="Times New Roman" w:eastAsia="仿宋_GB2312" w:hAnsi="Times New Roman"/>
          <w:sz w:val="32"/>
          <w:szCs w:val="32"/>
        </w:rPr>
        <w:t xml:space="preserve"> </w:t>
      </w:r>
    </w:p>
    <w:p w14:paraId="3EB5DE83" w14:textId="77777777" w:rsidR="00D31E8C" w:rsidRPr="00D31E8C" w:rsidRDefault="00D31E8C" w:rsidP="00D31E8C">
      <w:pPr>
        <w:spacing w:line="578" w:lineRule="exact"/>
        <w:rPr>
          <w:rFonts w:ascii="Times New Roman" w:eastAsia="仿宋_GB2312" w:hAnsi="Times New Roman"/>
          <w:sz w:val="32"/>
          <w:szCs w:val="32"/>
        </w:rPr>
      </w:pPr>
      <w:r w:rsidRPr="00D31E8C">
        <w:rPr>
          <w:rFonts w:ascii="Times New Roman" w:eastAsia="仿宋_GB2312" w:hAnsi="Times New Roman"/>
          <w:sz w:val="32"/>
          <w:szCs w:val="32"/>
        </w:rPr>
        <w:lastRenderedPageBreak/>
        <w:t xml:space="preserve"> </w:t>
      </w:r>
    </w:p>
    <w:p w14:paraId="62261A3C" w14:textId="77777777" w:rsidR="00D31E8C" w:rsidRPr="00D31E8C" w:rsidRDefault="00D31E8C" w:rsidP="00D31E8C">
      <w:pPr>
        <w:spacing w:line="578" w:lineRule="exact"/>
        <w:rPr>
          <w:rFonts w:ascii="Times New Roman" w:eastAsia="仿宋_GB2312" w:hAnsi="Times New Roman"/>
          <w:sz w:val="32"/>
          <w:szCs w:val="32"/>
        </w:rPr>
      </w:pPr>
      <w:r w:rsidRPr="00D31E8C">
        <w:rPr>
          <w:rFonts w:ascii="Times New Roman" w:eastAsia="仿宋_GB2312" w:hAnsi="Times New Roman"/>
          <w:sz w:val="32"/>
          <w:szCs w:val="32"/>
        </w:rPr>
        <w:t xml:space="preserve"> </w:t>
      </w:r>
    </w:p>
    <w:p w14:paraId="6AC9570C" w14:textId="77777777" w:rsidR="00D31E8C" w:rsidRPr="00D31E8C" w:rsidRDefault="00D31E8C" w:rsidP="00D31E8C">
      <w:pPr>
        <w:spacing w:line="578" w:lineRule="exact"/>
        <w:rPr>
          <w:rFonts w:ascii="Times New Roman" w:eastAsia="仿宋_GB2312" w:hAnsi="Times New Roman"/>
          <w:sz w:val="32"/>
          <w:szCs w:val="32"/>
        </w:rPr>
      </w:pPr>
      <w:r w:rsidRPr="00D31E8C">
        <w:rPr>
          <w:rFonts w:ascii="Times New Roman" w:eastAsia="仿宋_GB2312" w:hAnsi="Times New Roman"/>
          <w:sz w:val="32"/>
          <w:szCs w:val="32"/>
        </w:rPr>
        <w:t xml:space="preserve"> </w:t>
      </w:r>
    </w:p>
    <w:p w14:paraId="491D4CBD" w14:textId="77777777" w:rsidR="00D31E8C" w:rsidRPr="00D31E8C" w:rsidRDefault="00D31E8C" w:rsidP="00D31E8C">
      <w:pPr>
        <w:spacing w:line="578" w:lineRule="exact"/>
        <w:rPr>
          <w:rFonts w:ascii="Times New Roman" w:eastAsia="仿宋_GB2312" w:hAnsi="Times New Roman"/>
          <w:sz w:val="32"/>
          <w:szCs w:val="32"/>
        </w:rPr>
      </w:pPr>
      <w:r>
        <w:t xml:space="preserve"> </w:t>
      </w:r>
    </w:p>
    <w:p w14:paraId="7B4CC202" w14:textId="77777777" w:rsidR="00D31E8C" w:rsidRDefault="00D31E8C" w:rsidP="00D31E8C">
      <w:pPr>
        <w:spacing w:line="578" w:lineRule="exact"/>
        <w:jc w:val="right"/>
        <w:rPr>
          <w:rFonts w:ascii="Times New Roman" w:eastAsia="仿宋_GB2312" w:hAnsi="Times New Roman"/>
          <w:sz w:val="32"/>
          <w:szCs w:val="32"/>
        </w:rPr>
      </w:pPr>
      <w:r w:rsidRPr="00D31E8C">
        <w:rPr>
          <w:rFonts w:ascii="Times New Roman" w:eastAsia="仿宋_GB2312" w:hAnsi="Times New Roman" w:hint="eastAsia"/>
          <w:sz w:val="32"/>
          <w:szCs w:val="32"/>
        </w:rPr>
        <w:t>组织部</w:t>
      </w:r>
      <w:r w:rsidRPr="00D31E8C">
        <w:rPr>
          <w:rFonts w:ascii="Times New Roman" w:eastAsia="仿宋_GB2312" w:hAnsi="Times New Roman" w:hint="eastAsia"/>
          <w:sz w:val="32"/>
          <w:szCs w:val="32"/>
        </w:rPr>
        <w:t xml:space="preserve">  </w:t>
      </w:r>
      <w:r w:rsidRPr="00D31E8C">
        <w:rPr>
          <w:rFonts w:ascii="Times New Roman" w:eastAsia="仿宋_GB2312" w:hAnsi="Times New Roman" w:hint="eastAsia"/>
          <w:sz w:val="32"/>
          <w:szCs w:val="32"/>
        </w:rPr>
        <w:t>宣传部</w:t>
      </w:r>
      <w:r w:rsidRPr="00D31E8C">
        <w:rPr>
          <w:rFonts w:ascii="Times New Roman" w:eastAsia="仿宋_GB2312" w:hAnsi="Times New Roman" w:hint="eastAsia"/>
          <w:sz w:val="32"/>
          <w:szCs w:val="32"/>
        </w:rPr>
        <w:t xml:space="preserve">  </w:t>
      </w:r>
      <w:r w:rsidRPr="00D31E8C">
        <w:rPr>
          <w:rFonts w:ascii="Times New Roman" w:eastAsia="仿宋_GB2312" w:hAnsi="Times New Roman" w:hint="eastAsia"/>
          <w:sz w:val="32"/>
          <w:szCs w:val="32"/>
        </w:rPr>
        <w:t>纪委办</w:t>
      </w:r>
    </w:p>
    <w:p w14:paraId="0415BF5D" w14:textId="388C595B" w:rsidR="00D31E8C" w:rsidRPr="00D31E8C" w:rsidRDefault="00D31E8C" w:rsidP="00D31E8C">
      <w:pPr>
        <w:spacing w:line="578" w:lineRule="exact"/>
        <w:jc w:val="right"/>
        <w:rPr>
          <w:rFonts w:ascii="Times New Roman" w:eastAsia="仿宋_GB2312" w:hAnsi="Times New Roman"/>
          <w:sz w:val="32"/>
          <w:szCs w:val="32"/>
        </w:rPr>
      </w:pPr>
      <w:r w:rsidRPr="00D31E8C">
        <w:rPr>
          <w:rFonts w:ascii="Times New Roman" w:eastAsia="仿宋_GB2312" w:hAnsi="Times New Roman" w:hint="eastAsia"/>
          <w:sz w:val="32"/>
          <w:szCs w:val="32"/>
        </w:rPr>
        <w:t xml:space="preserve"> </w:t>
      </w:r>
      <w:r w:rsidRPr="00D31E8C">
        <w:rPr>
          <w:rFonts w:ascii="Times New Roman" w:eastAsia="仿宋_GB2312" w:hAnsi="Times New Roman"/>
          <w:sz w:val="32"/>
          <w:szCs w:val="32"/>
        </w:rPr>
        <w:t xml:space="preserve">2024 </w:t>
      </w:r>
      <w:r w:rsidRPr="00D31E8C">
        <w:rPr>
          <w:rFonts w:ascii="Times New Roman" w:eastAsia="仿宋_GB2312" w:hAnsi="Times New Roman" w:hint="eastAsia"/>
          <w:sz w:val="32"/>
          <w:szCs w:val="32"/>
        </w:rPr>
        <w:t>年</w:t>
      </w:r>
      <w:r w:rsidRPr="00D31E8C">
        <w:rPr>
          <w:rFonts w:ascii="Times New Roman" w:eastAsia="仿宋_GB2312" w:hAnsi="Times New Roman" w:hint="eastAsia"/>
          <w:sz w:val="32"/>
          <w:szCs w:val="32"/>
        </w:rPr>
        <w:t xml:space="preserve"> </w:t>
      </w:r>
      <w:r w:rsidRPr="00D31E8C">
        <w:rPr>
          <w:rFonts w:ascii="Times New Roman" w:eastAsia="仿宋_GB2312" w:hAnsi="Times New Roman"/>
          <w:sz w:val="32"/>
          <w:szCs w:val="32"/>
        </w:rPr>
        <w:t xml:space="preserve">4 </w:t>
      </w:r>
      <w:r w:rsidRPr="00D31E8C">
        <w:rPr>
          <w:rFonts w:ascii="Times New Roman" w:eastAsia="仿宋_GB2312" w:hAnsi="Times New Roman" w:hint="eastAsia"/>
          <w:sz w:val="32"/>
          <w:szCs w:val="32"/>
        </w:rPr>
        <w:t>月</w:t>
      </w:r>
      <w:r w:rsidRPr="00D31E8C">
        <w:rPr>
          <w:rFonts w:ascii="Times New Roman" w:eastAsia="仿宋_GB2312" w:hAnsi="Times New Roman" w:hint="eastAsia"/>
          <w:sz w:val="32"/>
          <w:szCs w:val="32"/>
        </w:rPr>
        <w:t xml:space="preserve"> </w:t>
      </w:r>
      <w:r w:rsidRPr="00D31E8C">
        <w:rPr>
          <w:rFonts w:ascii="Times New Roman" w:eastAsia="仿宋_GB2312" w:hAnsi="Times New Roman"/>
          <w:sz w:val="32"/>
          <w:szCs w:val="32"/>
        </w:rPr>
        <w:t xml:space="preserve">2  </w:t>
      </w:r>
      <w:r w:rsidRPr="00D31E8C">
        <w:rPr>
          <w:rFonts w:ascii="Times New Roman" w:eastAsia="仿宋_GB2312" w:hAnsi="Times New Roman" w:hint="eastAsia"/>
          <w:sz w:val="32"/>
          <w:szCs w:val="32"/>
        </w:rPr>
        <w:t>日</w:t>
      </w:r>
    </w:p>
    <w:p w14:paraId="156EF5B4" w14:textId="77777777" w:rsidR="00D31E8C" w:rsidRDefault="00D31E8C">
      <w:pPr>
        <w:widowControl/>
        <w:jc w:val="left"/>
        <w:rPr>
          <w:rFonts w:ascii="Times New Roman" w:eastAsia="黑体" w:hAnsi="Times New Roman" w:cs="Times New Roman"/>
          <w:sz w:val="28"/>
          <w:szCs w:val="32"/>
        </w:rPr>
      </w:pPr>
      <w:r>
        <w:rPr>
          <w:rFonts w:ascii="Times New Roman" w:eastAsia="黑体" w:hAnsi="Times New Roman" w:cs="Times New Roman"/>
          <w:sz w:val="28"/>
          <w:szCs w:val="32"/>
        </w:rPr>
        <w:br w:type="page"/>
      </w:r>
    </w:p>
    <w:p w14:paraId="1325BFF5" w14:textId="0FDC672D" w:rsidR="00AE5C33" w:rsidRPr="00C90155" w:rsidRDefault="00AE5C3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1</w:t>
      </w:r>
    </w:p>
    <w:p w14:paraId="2A41D93F" w14:textId="77777777" w:rsidR="00DD3A22" w:rsidRDefault="006B660B" w:rsidP="00A07D45">
      <w:pPr>
        <w:spacing w:beforeLines="50" w:before="156" w:afterLines="50" w:after="156" w:line="500" w:lineRule="exact"/>
        <w:jc w:val="center"/>
        <w:rPr>
          <w:rFonts w:ascii="Times New Roman" w:eastAsia="方正小标宋简体" w:hAnsi="Times New Roman" w:cs="Times New Roman"/>
          <w:spacing w:val="-4"/>
          <w:sz w:val="36"/>
          <w:szCs w:val="32"/>
        </w:rPr>
      </w:pPr>
      <w:r w:rsidRPr="006B660B">
        <w:rPr>
          <w:rFonts w:ascii="Times New Roman" w:eastAsia="方正小标宋简体" w:hAnsi="Times New Roman" w:cs="Times New Roman" w:hint="eastAsia"/>
          <w:spacing w:val="-4"/>
          <w:sz w:val="36"/>
          <w:szCs w:val="32"/>
        </w:rPr>
        <w:t>习近平在参加江苏代表团</w:t>
      </w:r>
    </w:p>
    <w:p w14:paraId="3B38050D" w14:textId="77777777" w:rsidR="00AB6235" w:rsidRPr="006B660B" w:rsidRDefault="006B660B" w:rsidP="00A07D45">
      <w:pPr>
        <w:spacing w:beforeLines="50" w:before="156" w:afterLines="50" w:after="156" w:line="500" w:lineRule="exact"/>
        <w:jc w:val="center"/>
        <w:rPr>
          <w:rFonts w:ascii="Times New Roman" w:eastAsia="方正小标宋简体" w:hAnsi="Times New Roman" w:cs="Times New Roman"/>
          <w:spacing w:val="-4"/>
          <w:sz w:val="36"/>
          <w:szCs w:val="32"/>
        </w:rPr>
      </w:pPr>
      <w:r w:rsidRPr="006B660B">
        <w:rPr>
          <w:rFonts w:ascii="Times New Roman" w:eastAsia="方正小标宋简体" w:hAnsi="Times New Roman" w:cs="Times New Roman" w:hint="eastAsia"/>
          <w:spacing w:val="-4"/>
          <w:sz w:val="36"/>
          <w:szCs w:val="32"/>
        </w:rPr>
        <w:t>审议时强调</w:t>
      </w:r>
      <w:r w:rsidRPr="006B660B">
        <w:rPr>
          <w:rFonts w:ascii="Times New Roman" w:eastAsia="方正小标宋简体" w:hAnsi="Times New Roman" w:cs="Times New Roman" w:hint="eastAsia"/>
          <w:spacing w:val="-4"/>
          <w:sz w:val="36"/>
          <w:szCs w:val="32"/>
        </w:rPr>
        <w:t xml:space="preserve"> </w:t>
      </w:r>
      <w:r w:rsidRPr="006B660B">
        <w:rPr>
          <w:rFonts w:ascii="Times New Roman" w:eastAsia="方正小标宋简体" w:hAnsi="Times New Roman" w:cs="Times New Roman" w:hint="eastAsia"/>
          <w:spacing w:val="-4"/>
          <w:sz w:val="36"/>
          <w:szCs w:val="32"/>
        </w:rPr>
        <w:t>因地制宜发展新质生产力</w:t>
      </w:r>
    </w:p>
    <w:p w14:paraId="6F26A248" w14:textId="77777777" w:rsidR="00801DA2" w:rsidRPr="00C90155" w:rsidRDefault="00801DA2" w:rsidP="00A07D45">
      <w:pPr>
        <w:spacing w:afterLines="50" w:after="156" w:line="500" w:lineRule="exact"/>
        <w:jc w:val="center"/>
        <w:rPr>
          <w:rFonts w:ascii="Times New Roman" w:eastAsia="楷体_GB2312" w:hAnsi="Times New Roman" w:cs="Times New Roman"/>
          <w:spacing w:val="-14"/>
          <w:sz w:val="28"/>
          <w:szCs w:val="32"/>
        </w:rPr>
      </w:pPr>
      <w:r w:rsidRPr="00C90155">
        <w:rPr>
          <w:rFonts w:ascii="Times New Roman" w:eastAsia="楷体_GB2312" w:hAnsi="Times New Roman" w:cs="Times New Roman"/>
          <w:spacing w:val="-14"/>
          <w:sz w:val="28"/>
          <w:szCs w:val="32"/>
        </w:rPr>
        <w:t>（</w:t>
      </w:r>
      <w:r w:rsidR="00D5205F" w:rsidRPr="00C90155">
        <w:rPr>
          <w:rFonts w:ascii="Times New Roman" w:eastAsia="楷体_GB2312" w:hAnsi="Times New Roman" w:cs="Times New Roman"/>
          <w:spacing w:val="-14"/>
          <w:sz w:val="28"/>
          <w:szCs w:val="32"/>
        </w:rPr>
        <w:t>习近平总书记</w:t>
      </w:r>
      <w:r w:rsidR="006B660B">
        <w:rPr>
          <w:rFonts w:ascii="Times New Roman" w:eastAsia="楷体_GB2312" w:hAnsi="Times New Roman" w:cs="Times New Roman" w:hint="eastAsia"/>
          <w:spacing w:val="-14"/>
          <w:sz w:val="28"/>
          <w:szCs w:val="32"/>
        </w:rPr>
        <w:t>2</w:t>
      </w:r>
      <w:r w:rsidR="006B660B">
        <w:rPr>
          <w:rFonts w:ascii="Times New Roman" w:eastAsia="楷体_GB2312" w:hAnsi="Times New Roman" w:cs="Times New Roman"/>
          <w:spacing w:val="-14"/>
          <w:sz w:val="28"/>
          <w:szCs w:val="32"/>
        </w:rPr>
        <w:t>024</w:t>
      </w:r>
      <w:r w:rsidR="006B660B">
        <w:rPr>
          <w:rFonts w:ascii="Times New Roman" w:eastAsia="楷体_GB2312" w:hAnsi="Times New Roman" w:cs="Times New Roman" w:hint="eastAsia"/>
          <w:spacing w:val="-14"/>
          <w:sz w:val="28"/>
          <w:szCs w:val="32"/>
        </w:rPr>
        <w:t>年</w:t>
      </w:r>
      <w:r w:rsidR="006B660B" w:rsidRPr="006B660B">
        <w:rPr>
          <w:rFonts w:ascii="Times New Roman" w:eastAsia="楷体_GB2312" w:hAnsi="Times New Roman" w:cs="Times New Roman" w:hint="eastAsia"/>
          <w:spacing w:val="-14"/>
          <w:sz w:val="28"/>
          <w:szCs w:val="32"/>
        </w:rPr>
        <w:t>3</w:t>
      </w:r>
      <w:r w:rsidR="006B660B" w:rsidRPr="006B660B">
        <w:rPr>
          <w:rFonts w:ascii="Times New Roman" w:eastAsia="楷体_GB2312" w:hAnsi="Times New Roman" w:cs="Times New Roman" w:hint="eastAsia"/>
          <w:spacing w:val="-14"/>
          <w:sz w:val="28"/>
          <w:szCs w:val="32"/>
        </w:rPr>
        <w:t>月</w:t>
      </w:r>
      <w:r w:rsidR="006B660B" w:rsidRPr="006B660B">
        <w:rPr>
          <w:rFonts w:ascii="Times New Roman" w:eastAsia="楷体_GB2312" w:hAnsi="Times New Roman" w:cs="Times New Roman" w:hint="eastAsia"/>
          <w:spacing w:val="-14"/>
          <w:sz w:val="28"/>
          <w:szCs w:val="32"/>
        </w:rPr>
        <w:t>5</w:t>
      </w:r>
      <w:r w:rsidR="006B660B" w:rsidRPr="006B660B">
        <w:rPr>
          <w:rFonts w:ascii="Times New Roman" w:eastAsia="楷体_GB2312" w:hAnsi="Times New Roman" w:cs="Times New Roman" w:hint="eastAsia"/>
          <w:spacing w:val="-14"/>
          <w:sz w:val="28"/>
          <w:szCs w:val="32"/>
        </w:rPr>
        <w:t>日下午在参加他所在的十四届全国人大二次会议江苏代表团审议时</w:t>
      </w:r>
      <w:r w:rsidR="006B660B">
        <w:rPr>
          <w:rFonts w:ascii="Times New Roman" w:eastAsia="楷体_GB2312" w:hAnsi="Times New Roman" w:cs="Times New Roman" w:hint="eastAsia"/>
          <w:spacing w:val="-14"/>
          <w:sz w:val="28"/>
          <w:szCs w:val="32"/>
        </w:rPr>
        <w:t>重要讲话精神</w:t>
      </w:r>
      <w:r w:rsidRPr="00C90155">
        <w:rPr>
          <w:rFonts w:ascii="Times New Roman" w:eastAsia="楷体_GB2312" w:hAnsi="Times New Roman" w:cs="Times New Roman"/>
          <w:spacing w:val="-14"/>
          <w:sz w:val="28"/>
          <w:szCs w:val="32"/>
        </w:rPr>
        <w:t>）</w:t>
      </w:r>
    </w:p>
    <w:p w14:paraId="382C86D6"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中共中央总书记、国家主席、中央军委主席习近平</w:t>
      </w:r>
      <w:r w:rsidRPr="006B660B">
        <w:rPr>
          <w:rFonts w:ascii="Times New Roman" w:eastAsia="仿宋_GB2312" w:hAnsi="Times New Roman" w:cs="Times New Roman" w:hint="eastAsia"/>
          <w:sz w:val="28"/>
          <w:szCs w:val="32"/>
        </w:rPr>
        <w:t>3</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5</w:t>
      </w:r>
      <w:r w:rsidRPr="006B660B">
        <w:rPr>
          <w:rFonts w:ascii="Times New Roman" w:eastAsia="仿宋_GB2312" w:hAnsi="Times New Roman" w:cs="Times New Roman" w:hint="eastAsia"/>
          <w:sz w:val="28"/>
          <w:szCs w:val="32"/>
        </w:rPr>
        <w:t>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14:paraId="1F3DA220"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江苏代表团审议热烈，气氛活跃。崔铁军、高纪凡、宋燕、吴惠芳、吴新明、孙景南等</w:t>
      </w:r>
      <w:r w:rsidRPr="006B660B">
        <w:rPr>
          <w:rFonts w:ascii="Times New Roman" w:eastAsia="仿宋_GB2312" w:hAnsi="Times New Roman" w:cs="Times New Roman" w:hint="eastAsia"/>
          <w:sz w:val="28"/>
          <w:szCs w:val="32"/>
        </w:rPr>
        <w:t>6</w:t>
      </w:r>
      <w:r w:rsidRPr="006B660B">
        <w:rPr>
          <w:rFonts w:ascii="Times New Roman" w:eastAsia="仿宋_GB2312" w:hAnsi="Times New Roman" w:cs="Times New Roman" w:hint="eastAsia"/>
          <w:sz w:val="28"/>
          <w:szCs w:val="32"/>
        </w:rPr>
        <w:t>位代表分别就实现高水平科技自立自强、推动中国光</w:t>
      </w:r>
      <w:proofErr w:type="gramStart"/>
      <w:r w:rsidRPr="006B660B">
        <w:rPr>
          <w:rFonts w:ascii="Times New Roman" w:eastAsia="仿宋_GB2312" w:hAnsi="Times New Roman" w:cs="Times New Roman" w:hint="eastAsia"/>
          <w:sz w:val="28"/>
          <w:szCs w:val="32"/>
        </w:rPr>
        <w:t>伏行业</w:t>
      </w:r>
      <w:proofErr w:type="gramEnd"/>
      <w:r w:rsidRPr="006B660B">
        <w:rPr>
          <w:rFonts w:ascii="Times New Roman" w:eastAsia="仿宋_GB2312" w:hAnsi="Times New Roman" w:cs="Times New Roman" w:hint="eastAsia"/>
          <w:sz w:val="28"/>
          <w:szCs w:val="32"/>
        </w:rPr>
        <w:t>高质量发展、加强文化遗产保护传承、建设共同富裕的幸福村、服务长三角一体化发展、弘扬工匠精神等问题发言。习近平不时插话，同大家交流。</w:t>
      </w:r>
    </w:p>
    <w:p w14:paraId="1A816C0F"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在认真听取大家发言后，习近平作了发言。他首先表示赞成政府工作报告，充分肯定江苏经济社会发展取得的新进展新成效，希望江苏坚定信心、鼓足干劲、勇挑大梁，为全国大局</w:t>
      </w:r>
      <w:proofErr w:type="gramStart"/>
      <w:r w:rsidRPr="006B660B">
        <w:rPr>
          <w:rFonts w:ascii="Times New Roman" w:eastAsia="仿宋_GB2312" w:hAnsi="Times New Roman" w:cs="Times New Roman" w:hint="eastAsia"/>
          <w:sz w:val="28"/>
          <w:szCs w:val="32"/>
        </w:rPr>
        <w:t>作出</w:t>
      </w:r>
      <w:proofErr w:type="gramEnd"/>
      <w:r w:rsidRPr="006B660B">
        <w:rPr>
          <w:rFonts w:ascii="Times New Roman" w:eastAsia="仿宋_GB2312" w:hAnsi="Times New Roman" w:cs="Times New Roman" w:hint="eastAsia"/>
          <w:sz w:val="28"/>
          <w:szCs w:val="32"/>
        </w:rPr>
        <w:t>更大贡献。</w:t>
      </w:r>
    </w:p>
    <w:p w14:paraId="721B4B65"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黑体" w:eastAsia="黑体" w:hAnsi="黑体" w:cs="Times New Roman" w:hint="eastAsia"/>
          <w:sz w:val="28"/>
          <w:szCs w:val="32"/>
        </w:rPr>
        <w:t>习近平强调，</w:t>
      </w:r>
      <w:r w:rsidRPr="006B660B">
        <w:rPr>
          <w:rFonts w:ascii="Times New Roman" w:eastAsia="仿宋_GB2312" w:hAnsi="Times New Roman" w:cs="Times New Roman" w:hint="eastAsia"/>
          <w:sz w:val="28"/>
          <w:szCs w:val="32"/>
        </w:rPr>
        <w:t>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14:paraId="1C285AA1"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lastRenderedPageBreak/>
        <w:t xml:space="preserve">　　</w:t>
      </w:r>
      <w:r w:rsidRPr="006B660B">
        <w:rPr>
          <w:rFonts w:ascii="黑体" w:eastAsia="黑体" w:hAnsi="黑体" w:cs="Times New Roman" w:hint="eastAsia"/>
          <w:sz w:val="28"/>
          <w:szCs w:val="32"/>
        </w:rPr>
        <w:t>习近平指出，</w:t>
      </w:r>
      <w:r w:rsidRPr="006B660B">
        <w:rPr>
          <w:rFonts w:ascii="Times New Roman" w:eastAsia="仿宋_GB2312" w:hAnsi="Times New Roman" w:cs="Times New Roman" w:hint="eastAsia"/>
          <w:sz w:val="28"/>
          <w:szCs w:val="32"/>
        </w:rPr>
        <w:t>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14:paraId="53298C8F"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黑体" w:eastAsia="黑体" w:hAnsi="黑体" w:cs="Times New Roman" w:hint="eastAsia"/>
          <w:sz w:val="28"/>
          <w:szCs w:val="32"/>
        </w:rPr>
        <w:t>习近平强调，</w:t>
      </w:r>
      <w:r w:rsidRPr="006B660B">
        <w:rPr>
          <w:rFonts w:ascii="Times New Roman" w:eastAsia="仿宋_GB2312" w:hAnsi="Times New Roman" w:cs="Times New Roman" w:hint="eastAsia"/>
          <w:sz w:val="28"/>
          <w:szCs w:val="32"/>
        </w:rPr>
        <w:t>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14:paraId="7C021B05"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黑体" w:eastAsia="黑体" w:hAnsi="黑体" w:cs="Times New Roman" w:hint="eastAsia"/>
          <w:sz w:val="28"/>
          <w:szCs w:val="32"/>
        </w:rPr>
        <w:t>习近平指出，</w:t>
      </w:r>
      <w:r w:rsidRPr="006B660B">
        <w:rPr>
          <w:rFonts w:ascii="Times New Roman" w:eastAsia="仿宋_GB2312" w:hAnsi="Times New Roman" w:cs="Times New Roman" w:hint="eastAsia"/>
          <w:sz w:val="28"/>
          <w:szCs w:val="32"/>
        </w:rPr>
        <w:t>要继续巩固和增强经济回升向好态势，提振全社会发展信心，党员干部首先要坚定信心、真抓实干。要巩固拓展主题教育成果，建立长效机制，坚决纠治形式主义、官僚主义，切实为基层减负，激发全党全社会创造活力，提</w:t>
      </w:r>
      <w:proofErr w:type="gramStart"/>
      <w:r w:rsidRPr="006B660B">
        <w:rPr>
          <w:rFonts w:ascii="Times New Roman" w:eastAsia="仿宋_GB2312" w:hAnsi="Times New Roman" w:cs="Times New Roman" w:hint="eastAsia"/>
          <w:sz w:val="28"/>
          <w:szCs w:val="32"/>
        </w:rPr>
        <w:t>振党员</w:t>
      </w:r>
      <w:proofErr w:type="gramEnd"/>
      <w:r w:rsidRPr="006B660B">
        <w:rPr>
          <w:rFonts w:ascii="Times New Roman" w:eastAsia="仿宋_GB2312" w:hAnsi="Times New Roman" w:cs="Times New Roman" w:hint="eastAsia"/>
          <w:sz w:val="28"/>
          <w:szCs w:val="32"/>
        </w:rPr>
        <w:t>干部干事创业的精气神。要坚持以人民为中心的发展思想，在发展中稳步提升民生保障水平，引导激励广大群众依靠自己的双手创造幸福生活。</w:t>
      </w:r>
    </w:p>
    <w:p w14:paraId="77D37D2F"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黑体" w:eastAsia="黑体" w:hAnsi="黑体" w:cs="Times New Roman" w:hint="eastAsia"/>
          <w:sz w:val="28"/>
          <w:szCs w:val="32"/>
        </w:rPr>
        <w:t>习近平最后强调，</w:t>
      </w:r>
      <w:r w:rsidRPr="006B660B">
        <w:rPr>
          <w:rFonts w:ascii="Times New Roman" w:eastAsia="仿宋_GB2312" w:hAnsi="Times New Roman" w:cs="Times New Roman" w:hint="eastAsia"/>
          <w:sz w:val="28"/>
          <w:szCs w:val="32"/>
        </w:rPr>
        <w:t>要抓好安全生产，进一步做好安全隐患排查，强化预警监测，落实应急措施，保障人民群众生命财产安全。</w:t>
      </w:r>
    </w:p>
    <w:p w14:paraId="07766359" w14:textId="77777777" w:rsidR="006B660B" w:rsidRPr="006B660B"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中共中央政治局常委、中央办公厅主任蔡奇参加。</w:t>
      </w:r>
    </w:p>
    <w:p w14:paraId="63CDF6C4" w14:textId="77777777" w:rsidR="00F00467" w:rsidRPr="00C90155" w:rsidRDefault="006B660B" w:rsidP="006B660B">
      <w:pPr>
        <w:spacing w:line="500" w:lineRule="exac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穆虹、姜信治等参加。</w:t>
      </w:r>
      <w:r w:rsidR="00187681" w:rsidRPr="00C90155">
        <w:rPr>
          <w:rFonts w:ascii="Times New Roman" w:eastAsia="仿宋_GB2312" w:hAnsi="Times New Roman" w:cs="Times New Roman"/>
          <w:sz w:val="28"/>
          <w:szCs w:val="32"/>
        </w:rPr>
        <w:t xml:space="preserve">　</w:t>
      </w:r>
    </w:p>
    <w:p w14:paraId="6F80A833" w14:textId="77777777" w:rsidR="006B660B" w:rsidRDefault="006B660B">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sz w:val="28"/>
          <w:szCs w:val="32"/>
        </w:rPr>
        <w:br w:type="page"/>
      </w:r>
    </w:p>
    <w:p w14:paraId="35C1950E" w14:textId="77777777" w:rsidR="00801DA2" w:rsidRPr="00C90155" w:rsidRDefault="00801DA2" w:rsidP="00A07D45">
      <w:pPr>
        <w:pStyle w:val="a3"/>
        <w:widowControl w:val="0"/>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Pr="00C90155">
        <w:rPr>
          <w:rFonts w:ascii="Times New Roman" w:eastAsia="黑体" w:hAnsi="Times New Roman" w:cs="Times New Roman"/>
          <w:bCs/>
          <w:color w:val="000000" w:themeColor="text1"/>
          <w:sz w:val="28"/>
          <w:szCs w:val="32"/>
        </w:rPr>
        <w:t>2</w:t>
      </w:r>
    </w:p>
    <w:p w14:paraId="5E7FFC8C" w14:textId="77777777" w:rsidR="006B660B" w:rsidRDefault="006B660B" w:rsidP="00A07D45">
      <w:pPr>
        <w:pStyle w:val="a3"/>
        <w:widowControl w:val="0"/>
        <w:shd w:val="clear" w:color="auto" w:fill="FFFFFF"/>
        <w:spacing w:before="0" w:beforeAutospacing="0" w:after="0" w:afterAutospacing="0" w:line="500" w:lineRule="exact"/>
        <w:jc w:val="center"/>
        <w:rPr>
          <w:rFonts w:ascii="Times New Roman" w:eastAsia="方正小标宋简体" w:hAnsi="Times New Roman" w:cs="Times New Roman"/>
          <w:bCs/>
          <w:color w:val="000000" w:themeColor="text1"/>
          <w:sz w:val="36"/>
          <w:szCs w:val="44"/>
        </w:rPr>
      </w:pPr>
      <w:r w:rsidRPr="006B660B">
        <w:rPr>
          <w:rFonts w:ascii="Times New Roman" w:eastAsia="方正小标宋简体" w:hAnsi="Times New Roman" w:cs="Times New Roman" w:hint="eastAsia"/>
          <w:bCs/>
          <w:color w:val="000000" w:themeColor="text1"/>
          <w:sz w:val="36"/>
          <w:szCs w:val="44"/>
        </w:rPr>
        <w:t>习近平考察湖南第一师范学院：</w:t>
      </w:r>
    </w:p>
    <w:p w14:paraId="6F08651E" w14:textId="77777777" w:rsidR="00AE5C33" w:rsidRPr="006B660B" w:rsidRDefault="006B660B" w:rsidP="00A07D45">
      <w:pPr>
        <w:pStyle w:val="a3"/>
        <w:widowControl w:val="0"/>
        <w:shd w:val="clear" w:color="auto" w:fill="FFFFFF"/>
        <w:spacing w:before="0" w:beforeAutospacing="0" w:after="0" w:afterAutospacing="0" w:line="500" w:lineRule="exact"/>
        <w:jc w:val="center"/>
        <w:rPr>
          <w:rFonts w:ascii="Times New Roman" w:eastAsia="方正小标宋简体" w:hAnsi="Times New Roman" w:cs="Times New Roman"/>
          <w:bCs/>
          <w:color w:val="000000" w:themeColor="text1"/>
          <w:sz w:val="36"/>
          <w:szCs w:val="44"/>
        </w:rPr>
      </w:pPr>
      <w:r w:rsidRPr="006B660B">
        <w:rPr>
          <w:rFonts w:ascii="Times New Roman" w:eastAsia="方正小标宋简体" w:hAnsi="Times New Roman" w:cs="Times New Roman" w:hint="eastAsia"/>
          <w:bCs/>
          <w:color w:val="000000" w:themeColor="text1"/>
          <w:sz w:val="36"/>
          <w:szCs w:val="44"/>
        </w:rPr>
        <w:t>学校的办学宗旨要引导学生立志报国</w:t>
      </w:r>
    </w:p>
    <w:p w14:paraId="301C1D12" w14:textId="77777777" w:rsidR="00FA7D30" w:rsidRPr="00C90155" w:rsidRDefault="00FA7D30" w:rsidP="00A07D45">
      <w:pPr>
        <w:snapToGrid w:val="0"/>
        <w:spacing w:beforeLines="50" w:before="156" w:afterLines="50" w:after="156" w:line="500" w:lineRule="exact"/>
        <w:jc w:val="center"/>
        <w:rPr>
          <w:rFonts w:ascii="Times New Roman" w:eastAsia="楷体_GB2312" w:hAnsi="Times New Roman" w:cs="Times New Roman"/>
          <w:color w:val="000000"/>
          <w:kern w:val="0"/>
          <w:sz w:val="28"/>
          <w:szCs w:val="32"/>
          <w:lang w:bidi="ar"/>
        </w:rPr>
      </w:pPr>
      <w:r w:rsidRPr="00C90155">
        <w:rPr>
          <w:rFonts w:ascii="Times New Roman" w:eastAsia="楷体_GB2312" w:hAnsi="Times New Roman" w:cs="Times New Roman"/>
          <w:color w:val="000000"/>
          <w:kern w:val="0"/>
          <w:sz w:val="28"/>
          <w:szCs w:val="32"/>
          <w:lang w:bidi="ar"/>
        </w:rPr>
        <w:t>（</w:t>
      </w:r>
      <w:r w:rsidR="00A07D45" w:rsidRPr="00C90155">
        <w:rPr>
          <w:rFonts w:ascii="Times New Roman" w:eastAsia="楷体_GB2312" w:hAnsi="Times New Roman" w:cs="Times New Roman"/>
          <w:color w:val="000000"/>
          <w:kern w:val="0"/>
          <w:sz w:val="28"/>
          <w:szCs w:val="32"/>
          <w:lang w:bidi="ar"/>
        </w:rPr>
        <w:t>习近平总书记</w:t>
      </w:r>
      <w:r w:rsidR="006B660B">
        <w:rPr>
          <w:rFonts w:ascii="Times New Roman" w:eastAsia="楷体_GB2312" w:hAnsi="Times New Roman" w:cs="Times New Roman" w:hint="eastAsia"/>
          <w:color w:val="000000"/>
          <w:kern w:val="0"/>
          <w:sz w:val="28"/>
          <w:szCs w:val="32"/>
          <w:lang w:bidi="ar"/>
        </w:rPr>
        <w:t>2</w:t>
      </w:r>
      <w:r w:rsidR="006B660B">
        <w:rPr>
          <w:rFonts w:ascii="Times New Roman" w:eastAsia="楷体_GB2312" w:hAnsi="Times New Roman" w:cs="Times New Roman"/>
          <w:color w:val="000000"/>
          <w:kern w:val="0"/>
          <w:sz w:val="28"/>
          <w:szCs w:val="32"/>
          <w:lang w:bidi="ar"/>
        </w:rPr>
        <w:t>024</w:t>
      </w:r>
      <w:r w:rsidR="006B660B">
        <w:rPr>
          <w:rFonts w:ascii="Times New Roman" w:eastAsia="楷体_GB2312" w:hAnsi="Times New Roman" w:cs="Times New Roman" w:hint="eastAsia"/>
          <w:color w:val="000000"/>
          <w:kern w:val="0"/>
          <w:sz w:val="28"/>
          <w:szCs w:val="32"/>
          <w:lang w:bidi="ar"/>
        </w:rPr>
        <w:t>年</w:t>
      </w:r>
      <w:r w:rsidR="006B660B">
        <w:rPr>
          <w:rFonts w:ascii="Times New Roman" w:eastAsia="楷体_GB2312" w:hAnsi="Times New Roman" w:cs="Times New Roman" w:hint="eastAsia"/>
          <w:color w:val="000000"/>
          <w:kern w:val="0"/>
          <w:sz w:val="28"/>
          <w:szCs w:val="32"/>
          <w:lang w:bidi="ar"/>
        </w:rPr>
        <w:t>3</w:t>
      </w:r>
      <w:r w:rsidR="006B660B">
        <w:rPr>
          <w:rFonts w:ascii="Times New Roman" w:eastAsia="楷体_GB2312" w:hAnsi="Times New Roman" w:cs="Times New Roman" w:hint="eastAsia"/>
          <w:color w:val="000000"/>
          <w:kern w:val="0"/>
          <w:sz w:val="28"/>
          <w:szCs w:val="32"/>
          <w:lang w:bidi="ar"/>
        </w:rPr>
        <w:t>月</w:t>
      </w:r>
      <w:r w:rsidR="006B660B">
        <w:rPr>
          <w:rFonts w:ascii="Times New Roman" w:eastAsia="楷体_GB2312" w:hAnsi="Times New Roman" w:cs="Times New Roman" w:hint="eastAsia"/>
          <w:color w:val="000000"/>
          <w:kern w:val="0"/>
          <w:sz w:val="28"/>
          <w:szCs w:val="32"/>
          <w:lang w:bidi="ar"/>
        </w:rPr>
        <w:t>1</w:t>
      </w:r>
      <w:r w:rsidR="006B660B">
        <w:rPr>
          <w:rFonts w:ascii="Times New Roman" w:eastAsia="楷体_GB2312" w:hAnsi="Times New Roman" w:cs="Times New Roman"/>
          <w:color w:val="000000"/>
          <w:kern w:val="0"/>
          <w:sz w:val="28"/>
          <w:szCs w:val="32"/>
          <w:lang w:bidi="ar"/>
        </w:rPr>
        <w:t>8</w:t>
      </w:r>
      <w:r w:rsidR="006B660B">
        <w:rPr>
          <w:rFonts w:ascii="Times New Roman" w:eastAsia="楷体_GB2312" w:hAnsi="Times New Roman" w:cs="Times New Roman" w:hint="eastAsia"/>
          <w:color w:val="000000"/>
          <w:kern w:val="0"/>
          <w:sz w:val="28"/>
          <w:szCs w:val="32"/>
          <w:lang w:bidi="ar"/>
        </w:rPr>
        <w:t>日考察</w:t>
      </w:r>
      <w:r w:rsidR="006B660B" w:rsidRPr="006B660B">
        <w:rPr>
          <w:rFonts w:ascii="Times New Roman" w:eastAsia="楷体_GB2312" w:hAnsi="Times New Roman" w:cs="Times New Roman" w:hint="eastAsia"/>
          <w:color w:val="000000"/>
          <w:kern w:val="0"/>
          <w:sz w:val="28"/>
          <w:szCs w:val="32"/>
          <w:lang w:bidi="ar"/>
        </w:rPr>
        <w:t>湖南第一师范学院（</w:t>
      </w:r>
      <w:proofErr w:type="gramStart"/>
      <w:r w:rsidR="006B660B" w:rsidRPr="006B660B">
        <w:rPr>
          <w:rFonts w:ascii="Times New Roman" w:eastAsia="楷体_GB2312" w:hAnsi="Times New Roman" w:cs="Times New Roman" w:hint="eastAsia"/>
          <w:color w:val="000000"/>
          <w:kern w:val="0"/>
          <w:sz w:val="28"/>
          <w:szCs w:val="32"/>
          <w:lang w:bidi="ar"/>
        </w:rPr>
        <w:t>城南书</w:t>
      </w:r>
      <w:proofErr w:type="gramEnd"/>
      <w:r w:rsidR="006B660B" w:rsidRPr="006B660B">
        <w:rPr>
          <w:rFonts w:ascii="Times New Roman" w:eastAsia="楷体_GB2312" w:hAnsi="Times New Roman" w:cs="Times New Roman" w:hint="eastAsia"/>
          <w:color w:val="000000"/>
          <w:kern w:val="0"/>
          <w:sz w:val="28"/>
          <w:szCs w:val="32"/>
          <w:lang w:bidi="ar"/>
        </w:rPr>
        <w:t>院校区）</w:t>
      </w:r>
      <w:r w:rsidR="006B660B">
        <w:rPr>
          <w:rFonts w:ascii="Times New Roman" w:eastAsia="楷体_GB2312" w:hAnsi="Times New Roman" w:cs="Times New Roman" w:hint="eastAsia"/>
          <w:color w:val="000000"/>
          <w:kern w:val="0"/>
          <w:sz w:val="28"/>
          <w:szCs w:val="32"/>
          <w:lang w:bidi="ar"/>
        </w:rPr>
        <w:t>时</w:t>
      </w:r>
      <w:r w:rsidR="00C90155" w:rsidRPr="00C90155">
        <w:rPr>
          <w:rFonts w:ascii="Times New Roman" w:eastAsia="楷体_GB2312" w:hAnsi="Times New Roman" w:cs="Times New Roman"/>
          <w:color w:val="000000"/>
          <w:kern w:val="0"/>
          <w:sz w:val="28"/>
          <w:szCs w:val="32"/>
          <w:lang w:bidi="ar"/>
        </w:rPr>
        <w:t>的重要讲话精神</w:t>
      </w:r>
      <w:r w:rsidRPr="00C90155">
        <w:rPr>
          <w:rFonts w:ascii="Times New Roman" w:eastAsia="楷体_GB2312" w:hAnsi="Times New Roman" w:cs="Times New Roman"/>
          <w:color w:val="000000"/>
          <w:kern w:val="0"/>
          <w:sz w:val="28"/>
          <w:szCs w:val="32"/>
          <w:lang w:bidi="ar"/>
        </w:rPr>
        <w:t>）</w:t>
      </w:r>
    </w:p>
    <w:p w14:paraId="4194080B" w14:textId="77777777" w:rsidR="00A15108" w:rsidRPr="00C90155" w:rsidRDefault="006B660B" w:rsidP="00C90155">
      <w:pPr>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B660B">
        <w:rPr>
          <w:rFonts w:ascii="Times New Roman" w:eastAsia="仿宋_GB2312" w:hAnsi="Times New Roman" w:cs="Times New Roman" w:hint="eastAsia"/>
          <w:color w:val="000000"/>
          <w:kern w:val="0"/>
          <w:sz w:val="28"/>
          <w:szCs w:val="32"/>
          <w:lang w:bidi="ar"/>
        </w:rPr>
        <w:t>18</w:t>
      </w:r>
      <w:r w:rsidRPr="006B660B">
        <w:rPr>
          <w:rFonts w:ascii="Times New Roman" w:eastAsia="仿宋_GB2312" w:hAnsi="Times New Roman" w:cs="Times New Roman" w:hint="eastAsia"/>
          <w:color w:val="000000"/>
          <w:kern w:val="0"/>
          <w:sz w:val="28"/>
          <w:szCs w:val="32"/>
          <w:lang w:bidi="ar"/>
        </w:rPr>
        <w:t>日下午，习近平总书记来到湖南第一师范学院（</w:t>
      </w:r>
      <w:proofErr w:type="gramStart"/>
      <w:r w:rsidRPr="006B660B">
        <w:rPr>
          <w:rFonts w:ascii="Times New Roman" w:eastAsia="仿宋_GB2312" w:hAnsi="Times New Roman" w:cs="Times New Roman" w:hint="eastAsia"/>
          <w:color w:val="000000"/>
          <w:kern w:val="0"/>
          <w:sz w:val="28"/>
          <w:szCs w:val="32"/>
          <w:lang w:bidi="ar"/>
        </w:rPr>
        <w:t>城南书</w:t>
      </w:r>
      <w:proofErr w:type="gramEnd"/>
      <w:r w:rsidRPr="006B660B">
        <w:rPr>
          <w:rFonts w:ascii="Times New Roman" w:eastAsia="仿宋_GB2312" w:hAnsi="Times New Roman" w:cs="Times New Roman" w:hint="eastAsia"/>
          <w:color w:val="000000"/>
          <w:kern w:val="0"/>
          <w:sz w:val="28"/>
          <w:szCs w:val="32"/>
          <w:lang w:bidi="ar"/>
        </w:rPr>
        <w:t>院校区），了解毛泽东等老一辈无产阶级革命家在这里求学工作和学校发展沿革、教学特色等情况，并同师生代表亲切交流。习近平感慨地说，在我们国家积贫积弱的年代，当时一批爱国者就觉得中国要强大就要办教育。学校的办学宗旨，既要提高学生的文化素质，又要引导学生立志报国。习近平表示，现在，世界又处于一个百年未有之大变局，我国正在以中国式现代化推进强国建设、民族复兴伟业，当代青年学子正当其时。在这个时候，我们更有责任把教育办好、把学生培养好，为推进中国式现代化培养一批批栋梁之才。</w:t>
      </w:r>
    </w:p>
    <w:p w14:paraId="670552EE" w14:textId="77777777" w:rsidR="000055F6" w:rsidRPr="00C90155" w:rsidRDefault="000055F6" w:rsidP="00A07D45">
      <w:pPr>
        <w:snapToGrid w:val="0"/>
        <w:spacing w:line="500" w:lineRule="exact"/>
        <w:ind w:firstLineChars="200" w:firstLine="560"/>
        <w:rPr>
          <w:rFonts w:ascii="Times New Roman" w:eastAsia="仿宋_GB2312" w:hAnsi="Times New Roman" w:cs="Times New Roman"/>
          <w:color w:val="000000"/>
          <w:kern w:val="0"/>
          <w:sz w:val="28"/>
          <w:szCs w:val="32"/>
          <w:lang w:bidi="ar"/>
        </w:rPr>
      </w:pPr>
    </w:p>
    <w:p w14:paraId="524B527F" w14:textId="77777777" w:rsidR="00A15108" w:rsidRPr="00C90155" w:rsidRDefault="00A15108" w:rsidP="00A07D45">
      <w:pPr>
        <w:spacing w:line="500" w:lineRule="exact"/>
        <w:jc w:val="left"/>
        <w:rPr>
          <w:rFonts w:ascii="Times New Roman" w:eastAsia="仿宋_GB2312" w:hAnsi="Times New Roman" w:cs="Times New Roman"/>
          <w:color w:val="000000"/>
          <w:kern w:val="0"/>
          <w:sz w:val="28"/>
          <w:szCs w:val="32"/>
          <w:lang w:bidi="ar"/>
        </w:rPr>
      </w:pPr>
      <w:r w:rsidRPr="00C90155">
        <w:rPr>
          <w:rFonts w:ascii="Times New Roman" w:eastAsia="仿宋_GB2312" w:hAnsi="Times New Roman" w:cs="Times New Roman"/>
          <w:color w:val="000000"/>
          <w:kern w:val="0"/>
          <w:sz w:val="28"/>
          <w:szCs w:val="32"/>
          <w:lang w:bidi="ar"/>
        </w:rPr>
        <w:br w:type="page"/>
      </w:r>
    </w:p>
    <w:p w14:paraId="2EA8AA67" w14:textId="77777777" w:rsidR="00BB3373" w:rsidRPr="00C90155" w:rsidRDefault="00BB337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3</w:t>
      </w:r>
    </w:p>
    <w:p w14:paraId="179E0A36" w14:textId="77777777" w:rsidR="00FA7D30" w:rsidRPr="00C90155" w:rsidRDefault="006B660B" w:rsidP="00C90155">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6B660B">
        <w:rPr>
          <w:rFonts w:ascii="Times New Roman" w:eastAsia="方正小标宋简体" w:hAnsi="Times New Roman" w:cs="Times New Roman" w:hint="eastAsia"/>
          <w:bCs/>
          <w:color w:val="000000" w:themeColor="text1"/>
          <w:sz w:val="36"/>
          <w:szCs w:val="44"/>
        </w:rPr>
        <w:t>必须坚持人民至上</w:t>
      </w:r>
    </w:p>
    <w:p w14:paraId="24FA7676" w14:textId="77777777" w:rsidR="00C90155" w:rsidRPr="00C90155" w:rsidRDefault="00C90155" w:rsidP="00C90155">
      <w:pPr>
        <w:spacing w:beforeLines="50" w:before="156" w:afterLines="50" w:after="156" w:line="500" w:lineRule="exact"/>
        <w:jc w:val="center"/>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w:t>
      </w:r>
      <w:r w:rsidR="006B660B" w:rsidRPr="006B660B">
        <w:rPr>
          <w:rStyle w:val="ab"/>
          <w:rFonts w:ascii="Times New Roman" w:eastAsia="楷体_GB2312" w:hAnsi="Times New Roman" w:cs="Times New Roman" w:hint="eastAsia"/>
          <w:b w:val="0"/>
          <w:color w:val="333333"/>
          <w:sz w:val="28"/>
          <w:szCs w:val="28"/>
          <w:shd w:val="clear" w:color="auto" w:fill="FFFFFF"/>
        </w:rPr>
        <w:t>习近平总书记</w:t>
      </w:r>
      <w:r w:rsidR="006B660B" w:rsidRPr="006B660B">
        <w:rPr>
          <w:rStyle w:val="ab"/>
          <w:rFonts w:ascii="Times New Roman" w:eastAsia="楷体_GB2312" w:hAnsi="Times New Roman" w:cs="Times New Roman" w:hint="eastAsia"/>
          <w:b w:val="0"/>
          <w:color w:val="333333"/>
          <w:sz w:val="28"/>
          <w:szCs w:val="28"/>
          <w:shd w:val="clear" w:color="auto" w:fill="FFFFFF"/>
        </w:rPr>
        <w:t>2012</w:t>
      </w:r>
      <w:r w:rsidR="006B660B" w:rsidRPr="006B660B">
        <w:rPr>
          <w:rStyle w:val="ab"/>
          <w:rFonts w:ascii="Times New Roman" w:eastAsia="楷体_GB2312" w:hAnsi="Times New Roman" w:cs="Times New Roman" w:hint="eastAsia"/>
          <w:b w:val="0"/>
          <w:color w:val="333333"/>
          <w:sz w:val="28"/>
          <w:szCs w:val="28"/>
          <w:shd w:val="clear" w:color="auto" w:fill="FFFFFF"/>
        </w:rPr>
        <w:t>年</w:t>
      </w:r>
      <w:r w:rsidR="006B660B" w:rsidRPr="006B660B">
        <w:rPr>
          <w:rStyle w:val="ab"/>
          <w:rFonts w:ascii="Times New Roman" w:eastAsia="楷体_GB2312" w:hAnsi="Times New Roman" w:cs="Times New Roman" w:hint="eastAsia"/>
          <w:b w:val="0"/>
          <w:color w:val="333333"/>
          <w:sz w:val="28"/>
          <w:szCs w:val="28"/>
          <w:shd w:val="clear" w:color="auto" w:fill="FFFFFF"/>
        </w:rPr>
        <w:t>11</w:t>
      </w:r>
      <w:r w:rsidR="006B660B" w:rsidRPr="006B660B">
        <w:rPr>
          <w:rStyle w:val="ab"/>
          <w:rFonts w:ascii="Times New Roman" w:eastAsia="楷体_GB2312" w:hAnsi="Times New Roman" w:cs="Times New Roman" w:hint="eastAsia"/>
          <w:b w:val="0"/>
          <w:color w:val="333333"/>
          <w:sz w:val="28"/>
          <w:szCs w:val="28"/>
          <w:shd w:val="clear" w:color="auto" w:fill="FFFFFF"/>
        </w:rPr>
        <w:t>月至</w:t>
      </w:r>
      <w:r w:rsidR="006B660B" w:rsidRPr="006B660B">
        <w:rPr>
          <w:rStyle w:val="ab"/>
          <w:rFonts w:ascii="Times New Roman" w:eastAsia="楷体_GB2312" w:hAnsi="Times New Roman" w:cs="Times New Roman" w:hint="eastAsia"/>
          <w:b w:val="0"/>
          <w:color w:val="333333"/>
          <w:sz w:val="28"/>
          <w:szCs w:val="28"/>
          <w:shd w:val="clear" w:color="auto" w:fill="FFFFFF"/>
        </w:rPr>
        <w:t>2023</w:t>
      </w:r>
      <w:r w:rsidR="006B660B" w:rsidRPr="006B660B">
        <w:rPr>
          <w:rStyle w:val="ab"/>
          <w:rFonts w:ascii="Times New Roman" w:eastAsia="楷体_GB2312" w:hAnsi="Times New Roman" w:cs="Times New Roman" w:hint="eastAsia"/>
          <w:b w:val="0"/>
          <w:color w:val="333333"/>
          <w:sz w:val="28"/>
          <w:szCs w:val="28"/>
          <w:shd w:val="clear" w:color="auto" w:fill="FFFFFF"/>
        </w:rPr>
        <w:t>年</w:t>
      </w:r>
      <w:r w:rsidR="006B660B" w:rsidRPr="006B660B">
        <w:rPr>
          <w:rStyle w:val="ab"/>
          <w:rFonts w:ascii="Times New Roman" w:eastAsia="楷体_GB2312" w:hAnsi="Times New Roman" w:cs="Times New Roman" w:hint="eastAsia"/>
          <w:b w:val="0"/>
          <w:color w:val="333333"/>
          <w:sz w:val="28"/>
          <w:szCs w:val="28"/>
          <w:shd w:val="clear" w:color="auto" w:fill="FFFFFF"/>
        </w:rPr>
        <w:t>12</w:t>
      </w:r>
      <w:r w:rsidR="006B660B" w:rsidRPr="006B660B">
        <w:rPr>
          <w:rStyle w:val="ab"/>
          <w:rFonts w:ascii="Times New Roman" w:eastAsia="楷体_GB2312" w:hAnsi="Times New Roman" w:cs="Times New Roman" w:hint="eastAsia"/>
          <w:b w:val="0"/>
          <w:color w:val="333333"/>
          <w:sz w:val="28"/>
          <w:szCs w:val="28"/>
          <w:shd w:val="clear" w:color="auto" w:fill="FFFFFF"/>
        </w:rPr>
        <w:t>月期间有关必须坚持人民至上重要论述的节录【</w:t>
      </w:r>
      <w:r w:rsidR="006B660B" w:rsidRPr="006B660B">
        <w:rPr>
          <w:rStyle w:val="ab"/>
          <w:rFonts w:ascii="Times New Roman" w:eastAsia="楷体_GB2312" w:hAnsi="Times New Roman" w:cs="Times New Roman" w:hint="eastAsia"/>
          <w:b w:val="0"/>
          <w:color w:val="333333"/>
          <w:sz w:val="28"/>
          <w:szCs w:val="28"/>
          <w:shd w:val="clear" w:color="auto" w:fill="FFFFFF"/>
        </w:rPr>
        <w:t>2024</w:t>
      </w:r>
      <w:r w:rsidR="006B660B" w:rsidRPr="006B660B">
        <w:rPr>
          <w:rStyle w:val="ab"/>
          <w:rFonts w:ascii="Times New Roman" w:eastAsia="楷体_GB2312" w:hAnsi="Times New Roman" w:cs="Times New Roman" w:hint="eastAsia"/>
          <w:b w:val="0"/>
          <w:color w:val="333333"/>
          <w:sz w:val="28"/>
          <w:szCs w:val="28"/>
          <w:shd w:val="clear" w:color="auto" w:fill="FFFFFF"/>
        </w:rPr>
        <w:t>年</w:t>
      </w:r>
      <w:r w:rsidR="006B660B" w:rsidRPr="006B660B">
        <w:rPr>
          <w:rStyle w:val="ab"/>
          <w:rFonts w:ascii="Times New Roman" w:eastAsia="楷体_GB2312" w:hAnsi="Times New Roman" w:cs="Times New Roman" w:hint="eastAsia"/>
          <w:b w:val="0"/>
          <w:color w:val="333333"/>
          <w:sz w:val="28"/>
          <w:szCs w:val="28"/>
          <w:shd w:val="clear" w:color="auto" w:fill="FFFFFF"/>
        </w:rPr>
        <w:t>4</w:t>
      </w:r>
      <w:r w:rsidR="006B660B" w:rsidRPr="006B660B">
        <w:rPr>
          <w:rStyle w:val="ab"/>
          <w:rFonts w:ascii="Times New Roman" w:eastAsia="楷体_GB2312" w:hAnsi="Times New Roman" w:cs="Times New Roman" w:hint="eastAsia"/>
          <w:b w:val="0"/>
          <w:color w:val="333333"/>
          <w:sz w:val="28"/>
          <w:szCs w:val="28"/>
          <w:shd w:val="clear" w:color="auto" w:fill="FFFFFF"/>
        </w:rPr>
        <w:t>月</w:t>
      </w:r>
      <w:r w:rsidR="006B660B" w:rsidRPr="006B660B">
        <w:rPr>
          <w:rStyle w:val="ab"/>
          <w:rFonts w:ascii="Times New Roman" w:eastAsia="楷体_GB2312" w:hAnsi="Times New Roman" w:cs="Times New Roman" w:hint="eastAsia"/>
          <w:b w:val="0"/>
          <w:color w:val="333333"/>
          <w:sz w:val="28"/>
          <w:szCs w:val="28"/>
          <w:shd w:val="clear" w:color="auto" w:fill="FFFFFF"/>
        </w:rPr>
        <w:t>1</w:t>
      </w:r>
      <w:r w:rsidR="006B660B" w:rsidRPr="006B660B">
        <w:rPr>
          <w:rStyle w:val="ab"/>
          <w:rFonts w:ascii="Times New Roman" w:eastAsia="楷体_GB2312" w:hAnsi="Times New Roman" w:cs="Times New Roman" w:hint="eastAsia"/>
          <w:b w:val="0"/>
          <w:color w:val="333333"/>
          <w:sz w:val="28"/>
          <w:szCs w:val="28"/>
          <w:shd w:val="clear" w:color="auto" w:fill="FFFFFF"/>
        </w:rPr>
        <w:t>日《求是》杂志刊文】</w:t>
      </w:r>
      <w:r w:rsidRPr="00C90155">
        <w:rPr>
          <w:rFonts w:ascii="Times New Roman" w:eastAsia="仿宋_GB2312" w:hAnsi="Times New Roman" w:cs="Times New Roman"/>
          <w:sz w:val="28"/>
          <w:szCs w:val="32"/>
        </w:rPr>
        <w:t>）</w:t>
      </w:r>
    </w:p>
    <w:p w14:paraId="379F533A"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一</w:t>
      </w:r>
    </w:p>
    <w:p w14:paraId="7648A10C"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14:paraId="5B57466A"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2012</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11</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15</w:t>
      </w:r>
      <w:r w:rsidRPr="006B660B">
        <w:rPr>
          <w:rFonts w:ascii="Times New Roman" w:eastAsia="仿宋_GB2312" w:hAnsi="Times New Roman" w:cs="Times New Roman" w:hint="eastAsia"/>
          <w:sz w:val="28"/>
          <w:szCs w:val="32"/>
        </w:rPr>
        <w:t>日在十八届中央政治局常委同中外记者见面时的讲话）</w:t>
      </w:r>
    </w:p>
    <w:p w14:paraId="3E35307E"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19921F67"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w:t>
      </w:r>
    </w:p>
    <w:p w14:paraId="15CB6CCA"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14:paraId="381947F7" w14:textId="77777777" w:rsid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2012</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11</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15</w:t>
      </w:r>
      <w:r w:rsidRPr="006B660B">
        <w:rPr>
          <w:rFonts w:ascii="Times New Roman" w:eastAsia="仿宋_GB2312" w:hAnsi="Times New Roman" w:cs="Times New Roman" w:hint="eastAsia"/>
          <w:sz w:val="28"/>
          <w:szCs w:val="32"/>
        </w:rPr>
        <w:t>日在十八届中央政治局常委同中外记者见面时的讲话）</w:t>
      </w:r>
    </w:p>
    <w:p w14:paraId="3CEAAC9E"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11ECF3BB"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三</w:t>
      </w:r>
    </w:p>
    <w:p w14:paraId="4A4F079A"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14:paraId="54E38166"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2012</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12</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29</w:t>
      </w:r>
      <w:r w:rsidRPr="006B660B">
        <w:rPr>
          <w:rFonts w:ascii="Times New Roman" w:eastAsia="仿宋_GB2312" w:hAnsi="Times New Roman" w:cs="Times New Roman" w:hint="eastAsia"/>
          <w:sz w:val="28"/>
          <w:szCs w:val="32"/>
        </w:rPr>
        <w:t>日、</w:t>
      </w:r>
      <w:r w:rsidRPr="006B660B">
        <w:rPr>
          <w:rFonts w:ascii="Times New Roman" w:eastAsia="仿宋_GB2312" w:hAnsi="Times New Roman" w:cs="Times New Roman" w:hint="eastAsia"/>
          <w:sz w:val="28"/>
          <w:szCs w:val="32"/>
        </w:rPr>
        <w:t>30</w:t>
      </w:r>
      <w:r w:rsidRPr="006B660B">
        <w:rPr>
          <w:rFonts w:ascii="Times New Roman" w:eastAsia="仿宋_GB2312" w:hAnsi="Times New Roman" w:cs="Times New Roman" w:hint="eastAsia"/>
          <w:sz w:val="28"/>
          <w:szCs w:val="32"/>
        </w:rPr>
        <w:t>日在河北省阜平县考察扶贫开发工作时的讲话）</w:t>
      </w:r>
    </w:p>
    <w:p w14:paraId="36E819D2"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0133591F"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四</w:t>
      </w:r>
    </w:p>
    <w:p w14:paraId="29EEA6D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14:paraId="4383893B" w14:textId="77777777" w:rsid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6</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18</w:t>
      </w:r>
      <w:r w:rsidRPr="006B660B">
        <w:rPr>
          <w:rFonts w:ascii="Times New Roman" w:eastAsia="仿宋_GB2312" w:hAnsi="Times New Roman" w:cs="Times New Roman" w:hint="eastAsia"/>
          <w:sz w:val="28"/>
          <w:szCs w:val="32"/>
        </w:rPr>
        <w:t>日在党的群众路线教育实践活动工作会议上的讲话）</w:t>
      </w:r>
    </w:p>
    <w:p w14:paraId="28347CD5" w14:textId="77777777" w:rsidR="006B660B" w:rsidRDefault="006B660B" w:rsidP="006B660B">
      <w:pPr>
        <w:spacing w:line="500" w:lineRule="exact"/>
        <w:rPr>
          <w:rFonts w:ascii="Times New Roman" w:eastAsia="仿宋_GB2312" w:hAnsi="Times New Roman" w:cs="Times New Roman"/>
          <w:sz w:val="28"/>
          <w:szCs w:val="32"/>
        </w:rPr>
      </w:pPr>
    </w:p>
    <w:p w14:paraId="00A5B1D4"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五</w:t>
      </w:r>
    </w:p>
    <w:p w14:paraId="6FA3B933"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w:t>
      </w:r>
      <w:r w:rsidRPr="006B660B">
        <w:rPr>
          <w:rFonts w:ascii="Times New Roman" w:eastAsia="仿宋_GB2312" w:hAnsi="Times New Roman" w:cs="Times New Roman" w:hint="eastAsia"/>
          <w:sz w:val="28"/>
          <w:szCs w:val="32"/>
        </w:rPr>
        <w:lastRenderedPageBreak/>
        <w:t>普照大地”。</w:t>
      </w:r>
    </w:p>
    <w:p w14:paraId="7704D9A7"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12</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26</w:t>
      </w:r>
      <w:r w:rsidRPr="006B660B">
        <w:rPr>
          <w:rFonts w:ascii="Times New Roman" w:eastAsia="仿宋_GB2312" w:hAnsi="Times New Roman" w:cs="Times New Roman" w:hint="eastAsia"/>
          <w:sz w:val="28"/>
          <w:szCs w:val="32"/>
        </w:rPr>
        <w:t>日在纪念毛泽东同志诞辰</w:t>
      </w:r>
      <w:r w:rsidRPr="006B660B">
        <w:rPr>
          <w:rFonts w:ascii="Times New Roman" w:eastAsia="仿宋_GB2312" w:hAnsi="Times New Roman" w:cs="Times New Roman" w:hint="eastAsia"/>
          <w:sz w:val="28"/>
          <w:szCs w:val="32"/>
        </w:rPr>
        <w:t>120</w:t>
      </w:r>
      <w:r w:rsidRPr="006B660B">
        <w:rPr>
          <w:rFonts w:ascii="Times New Roman" w:eastAsia="仿宋_GB2312" w:hAnsi="Times New Roman" w:cs="Times New Roman" w:hint="eastAsia"/>
          <w:sz w:val="28"/>
          <w:szCs w:val="32"/>
        </w:rPr>
        <w:t>周年座谈会上的讲话）</w:t>
      </w:r>
    </w:p>
    <w:p w14:paraId="101ED847"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0A5BD1F8"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六</w:t>
      </w:r>
    </w:p>
    <w:p w14:paraId="7F92D714"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中国共产党的一切执政活动，中华人民共和国的一切治理活动，都要尊重人民主体地位，尊重人民首创精神，</w:t>
      </w:r>
      <w:proofErr w:type="gramStart"/>
      <w:r w:rsidRPr="006B660B">
        <w:rPr>
          <w:rFonts w:ascii="Times New Roman" w:eastAsia="仿宋_GB2312" w:hAnsi="Times New Roman" w:cs="Times New Roman" w:hint="eastAsia"/>
          <w:sz w:val="28"/>
          <w:szCs w:val="32"/>
        </w:rPr>
        <w:t>拜人民</w:t>
      </w:r>
      <w:proofErr w:type="gramEnd"/>
      <w:r w:rsidRPr="006B660B">
        <w:rPr>
          <w:rFonts w:ascii="Times New Roman" w:eastAsia="仿宋_GB2312" w:hAnsi="Times New Roman" w:cs="Times New Roman" w:hint="eastAsia"/>
          <w:sz w:val="28"/>
          <w:szCs w:val="32"/>
        </w:rPr>
        <w:t>为师，把政治智慧的增长、治国理政本领的增强深深扎根于人民的创造性实践之中，使各方面提出的真知灼见都能运用于治国理政。</w:t>
      </w:r>
    </w:p>
    <w:p w14:paraId="3F521F1D"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2014</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9</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21</w:t>
      </w:r>
      <w:r w:rsidRPr="006B660B">
        <w:rPr>
          <w:rFonts w:ascii="Times New Roman" w:eastAsia="仿宋_GB2312" w:hAnsi="Times New Roman" w:cs="Times New Roman" w:hint="eastAsia"/>
          <w:sz w:val="28"/>
          <w:szCs w:val="32"/>
        </w:rPr>
        <w:t>日在庆祝中国人民政治协商会议成立</w:t>
      </w:r>
      <w:r w:rsidRPr="006B660B">
        <w:rPr>
          <w:rFonts w:ascii="Times New Roman" w:eastAsia="仿宋_GB2312" w:hAnsi="Times New Roman" w:cs="Times New Roman" w:hint="eastAsia"/>
          <w:sz w:val="28"/>
          <w:szCs w:val="32"/>
        </w:rPr>
        <w:t>65</w:t>
      </w:r>
      <w:r w:rsidRPr="006B660B">
        <w:rPr>
          <w:rFonts w:ascii="Times New Roman" w:eastAsia="仿宋_GB2312" w:hAnsi="Times New Roman" w:cs="Times New Roman" w:hint="eastAsia"/>
          <w:sz w:val="28"/>
          <w:szCs w:val="32"/>
        </w:rPr>
        <w:t>周年大会上的讲话）</w:t>
      </w:r>
    </w:p>
    <w:p w14:paraId="4C807752"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776E722E"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七</w:t>
      </w:r>
    </w:p>
    <w:p w14:paraId="631F5667"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14:paraId="4442ABD2"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2015</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11</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23</w:t>
      </w:r>
      <w:r w:rsidRPr="006B660B">
        <w:rPr>
          <w:rFonts w:ascii="Times New Roman" w:eastAsia="仿宋_GB2312" w:hAnsi="Times New Roman" w:cs="Times New Roman" w:hint="eastAsia"/>
          <w:sz w:val="28"/>
          <w:szCs w:val="32"/>
        </w:rPr>
        <w:t>日在十八届中央政治局第二十八次集体学习时的讲话）</w:t>
      </w:r>
    </w:p>
    <w:p w14:paraId="4CC6818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76645456"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八</w:t>
      </w:r>
    </w:p>
    <w:p w14:paraId="020452D8"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人民立场是中国共产党的根本政治立场，是马克思主义政党区别于其他政党的显著标志。党与人民风雨同舟、生死与共，始终保持血肉联系，是</w:t>
      </w:r>
      <w:r w:rsidRPr="006B660B">
        <w:rPr>
          <w:rFonts w:ascii="Times New Roman" w:eastAsia="仿宋_GB2312" w:hAnsi="Times New Roman" w:cs="Times New Roman" w:hint="eastAsia"/>
          <w:sz w:val="28"/>
          <w:szCs w:val="32"/>
        </w:rPr>
        <w:lastRenderedPageBreak/>
        <w:t>党战胜一切困难和风险的根本保证，正所谓“得众则得国，失众则失国”。</w:t>
      </w:r>
    </w:p>
    <w:p w14:paraId="7AEAD5A6"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2016</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7</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w:t>
      </w:r>
      <w:r w:rsidRPr="006B660B">
        <w:rPr>
          <w:rFonts w:ascii="Times New Roman" w:eastAsia="仿宋_GB2312" w:hAnsi="Times New Roman" w:cs="Times New Roman" w:hint="eastAsia"/>
          <w:sz w:val="28"/>
          <w:szCs w:val="32"/>
        </w:rPr>
        <w:t>日在庆祝中国共产党成立</w:t>
      </w:r>
      <w:r w:rsidRPr="006B660B">
        <w:rPr>
          <w:rFonts w:ascii="Times New Roman" w:eastAsia="仿宋_GB2312" w:hAnsi="Times New Roman" w:cs="Times New Roman" w:hint="eastAsia"/>
          <w:sz w:val="28"/>
          <w:szCs w:val="32"/>
        </w:rPr>
        <w:t>95</w:t>
      </w:r>
      <w:r w:rsidRPr="006B660B">
        <w:rPr>
          <w:rFonts w:ascii="Times New Roman" w:eastAsia="仿宋_GB2312" w:hAnsi="Times New Roman" w:cs="Times New Roman" w:hint="eastAsia"/>
          <w:sz w:val="28"/>
          <w:szCs w:val="32"/>
        </w:rPr>
        <w:t>周年大会上的讲话）</w:t>
      </w:r>
    </w:p>
    <w:p w14:paraId="1E132F74"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61104024"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九</w:t>
      </w:r>
    </w:p>
    <w:p w14:paraId="47799E76"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14:paraId="1FC0F89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2017</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10</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18</w:t>
      </w:r>
      <w:r w:rsidRPr="006B660B">
        <w:rPr>
          <w:rFonts w:ascii="Times New Roman" w:eastAsia="仿宋_GB2312" w:hAnsi="Times New Roman" w:cs="Times New Roman" w:hint="eastAsia"/>
          <w:sz w:val="28"/>
          <w:szCs w:val="32"/>
        </w:rPr>
        <w:t>日在中国共产党第十九次全国代表大会上的报告）</w:t>
      </w:r>
    </w:p>
    <w:p w14:paraId="490DD65B"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32E5338E"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w:t>
      </w:r>
    </w:p>
    <w:p w14:paraId="1DF7A7E7"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时代是出卷人，我们是答卷人，人民是阅卷人。</w:t>
      </w:r>
    </w:p>
    <w:p w14:paraId="40F1102D"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2018</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5</w:t>
      </w:r>
      <w:r w:rsidRPr="006B660B">
        <w:rPr>
          <w:rFonts w:ascii="Times New Roman" w:eastAsia="仿宋_GB2312" w:hAnsi="Times New Roman" w:cs="Times New Roman" w:hint="eastAsia"/>
          <w:sz w:val="28"/>
          <w:szCs w:val="32"/>
        </w:rPr>
        <w:t>日在新进中央委员会的委员、候补委员和省部级主要领导干部学习贯彻习近平新时代中国特色社会主义思想和党的十九大精神研讨班上的讲话）</w:t>
      </w:r>
    </w:p>
    <w:p w14:paraId="7B065E38"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3E597C4F"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十一</w:t>
      </w:r>
    </w:p>
    <w:p w14:paraId="0A02C72F"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14:paraId="279FF971"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2018</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3</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20</w:t>
      </w:r>
      <w:r w:rsidRPr="006B660B">
        <w:rPr>
          <w:rFonts w:ascii="Times New Roman" w:eastAsia="仿宋_GB2312" w:hAnsi="Times New Roman" w:cs="Times New Roman" w:hint="eastAsia"/>
          <w:sz w:val="28"/>
          <w:szCs w:val="32"/>
        </w:rPr>
        <w:t>日在第十三届全国人民代表大会第一次会议上的讲话）</w:t>
      </w:r>
    </w:p>
    <w:p w14:paraId="3F3133B3"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5D993716"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十二</w:t>
      </w:r>
    </w:p>
    <w:p w14:paraId="59E337C2"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lastRenderedPageBreak/>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14:paraId="7CDEF57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2018</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5</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4</w:t>
      </w:r>
      <w:r w:rsidRPr="006B660B">
        <w:rPr>
          <w:rFonts w:ascii="Times New Roman" w:eastAsia="仿宋_GB2312" w:hAnsi="Times New Roman" w:cs="Times New Roman" w:hint="eastAsia"/>
          <w:sz w:val="28"/>
          <w:szCs w:val="32"/>
        </w:rPr>
        <w:t>日在纪念马克思诞辰</w:t>
      </w:r>
      <w:r w:rsidRPr="006B660B">
        <w:rPr>
          <w:rFonts w:ascii="Times New Roman" w:eastAsia="仿宋_GB2312" w:hAnsi="Times New Roman" w:cs="Times New Roman" w:hint="eastAsia"/>
          <w:sz w:val="28"/>
          <w:szCs w:val="32"/>
        </w:rPr>
        <w:t>200</w:t>
      </w:r>
      <w:r w:rsidRPr="006B660B">
        <w:rPr>
          <w:rFonts w:ascii="Times New Roman" w:eastAsia="仿宋_GB2312" w:hAnsi="Times New Roman" w:cs="Times New Roman" w:hint="eastAsia"/>
          <w:sz w:val="28"/>
          <w:szCs w:val="32"/>
        </w:rPr>
        <w:t>周年大会上的讲话）</w:t>
      </w:r>
    </w:p>
    <w:p w14:paraId="107C27A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060A25E3"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十三</w:t>
      </w:r>
    </w:p>
    <w:p w14:paraId="4E5C1E60"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14:paraId="3F062975"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2019</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5</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31</w:t>
      </w:r>
      <w:r w:rsidRPr="006B660B">
        <w:rPr>
          <w:rFonts w:ascii="Times New Roman" w:eastAsia="仿宋_GB2312" w:hAnsi="Times New Roman" w:cs="Times New Roman" w:hint="eastAsia"/>
          <w:sz w:val="28"/>
          <w:szCs w:val="32"/>
        </w:rPr>
        <w:t>日在“不忘初心、牢记使命”主题教育工作会议上的讲话）</w:t>
      </w:r>
    </w:p>
    <w:p w14:paraId="6A714C83" w14:textId="77777777" w:rsidR="006B660B" w:rsidRDefault="006B660B" w:rsidP="006B660B">
      <w:pPr>
        <w:spacing w:line="500" w:lineRule="exact"/>
        <w:rPr>
          <w:rFonts w:ascii="Times New Roman" w:eastAsia="仿宋_GB2312" w:hAnsi="Times New Roman" w:cs="Times New Roman"/>
          <w:sz w:val="28"/>
          <w:szCs w:val="32"/>
        </w:rPr>
      </w:pPr>
    </w:p>
    <w:p w14:paraId="179123B8"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十四</w:t>
      </w:r>
    </w:p>
    <w:p w14:paraId="3614136D"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14:paraId="3B39FE4F"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lastRenderedPageBreak/>
        <w:t xml:space="preserve">　　（</w:t>
      </w:r>
      <w:r w:rsidRPr="006B660B">
        <w:rPr>
          <w:rFonts w:ascii="Times New Roman" w:eastAsia="仿宋_GB2312" w:hAnsi="Times New Roman" w:cs="Times New Roman" w:hint="eastAsia"/>
          <w:sz w:val="28"/>
          <w:szCs w:val="32"/>
        </w:rPr>
        <w:t>2020</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5</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22</w:t>
      </w:r>
      <w:r w:rsidRPr="006B660B">
        <w:rPr>
          <w:rFonts w:ascii="Times New Roman" w:eastAsia="仿宋_GB2312" w:hAnsi="Times New Roman" w:cs="Times New Roman" w:hint="eastAsia"/>
          <w:sz w:val="28"/>
          <w:szCs w:val="32"/>
        </w:rPr>
        <w:t>日在参加十三届全国人大三次会议内蒙古代表团审议时的讲话）</w:t>
      </w:r>
    </w:p>
    <w:p w14:paraId="3ADE0201"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71FFAA04"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十五</w:t>
      </w:r>
    </w:p>
    <w:p w14:paraId="782A4A7E"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14:paraId="0978CB7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2020</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5</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22</w:t>
      </w:r>
      <w:r w:rsidRPr="006B660B">
        <w:rPr>
          <w:rFonts w:ascii="Times New Roman" w:eastAsia="仿宋_GB2312" w:hAnsi="Times New Roman" w:cs="Times New Roman" w:hint="eastAsia"/>
          <w:sz w:val="28"/>
          <w:szCs w:val="32"/>
        </w:rPr>
        <w:t>日在参加十三届全国人大三次会议内蒙古代表团审议时的讲话）</w:t>
      </w:r>
    </w:p>
    <w:p w14:paraId="7A2292A2"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1B603B1A" w14:textId="77777777" w:rsidR="006B660B" w:rsidRPr="006B660B" w:rsidRDefault="006B660B" w:rsidP="006B660B">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十六</w:t>
      </w:r>
    </w:p>
    <w:p w14:paraId="55C81DCD"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w:t>
      </w:r>
      <w:proofErr w:type="gramStart"/>
      <w:r w:rsidRPr="006B660B">
        <w:rPr>
          <w:rFonts w:ascii="Times New Roman" w:eastAsia="仿宋_GB2312" w:hAnsi="Times New Roman" w:cs="Times New Roman" w:hint="eastAsia"/>
          <w:sz w:val="28"/>
          <w:szCs w:val="32"/>
        </w:rPr>
        <w:t>最</w:t>
      </w:r>
      <w:proofErr w:type="gramEnd"/>
      <w:r w:rsidRPr="006B660B">
        <w:rPr>
          <w:rFonts w:ascii="Times New Roman" w:eastAsia="仿宋_GB2312" w:hAnsi="Times New Roman" w:cs="Times New Roman" w:hint="eastAsia"/>
          <w:sz w:val="28"/>
          <w:szCs w:val="32"/>
        </w:rPr>
        <w:t>广大人民谋利益的一致性、完成党的各项工作和实现人民利益的一致性，永不脱离群众，与群众有福同享、有难同当，有盐同咸、无盐同淡。</w:t>
      </w:r>
    </w:p>
    <w:p w14:paraId="792C14A4" w14:textId="77777777" w:rsidR="006B660B" w:rsidRPr="006B660B" w:rsidRDefault="006B660B" w:rsidP="00E0438F">
      <w:pPr>
        <w:spacing w:line="500" w:lineRule="exact"/>
        <w:ind w:firstLineChars="200" w:firstLine="560"/>
        <w:jc w:val="right"/>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2021</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2</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20</w:t>
      </w:r>
      <w:r w:rsidRPr="006B660B">
        <w:rPr>
          <w:rFonts w:ascii="Times New Roman" w:eastAsia="仿宋_GB2312" w:hAnsi="Times New Roman" w:cs="Times New Roman" w:hint="eastAsia"/>
          <w:sz w:val="28"/>
          <w:szCs w:val="32"/>
        </w:rPr>
        <w:t>日在党史学习教育动员大会上的讲话）</w:t>
      </w:r>
    </w:p>
    <w:p w14:paraId="2B20C93F" w14:textId="77777777" w:rsidR="00E0438F" w:rsidRDefault="00E0438F" w:rsidP="00E0438F">
      <w:pPr>
        <w:spacing w:line="500" w:lineRule="exact"/>
        <w:rPr>
          <w:rFonts w:ascii="Times New Roman" w:eastAsia="仿宋_GB2312" w:hAnsi="Times New Roman" w:cs="Times New Roman"/>
          <w:sz w:val="28"/>
          <w:szCs w:val="32"/>
        </w:rPr>
      </w:pPr>
    </w:p>
    <w:p w14:paraId="23D53E7F"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十七</w:t>
      </w:r>
    </w:p>
    <w:p w14:paraId="46CB41FD"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江山就是人民、人民就是江山，打江山、守江山，守的是人民的心。中国共产党根基在人民、血脉在人民、力量在人民。中国共产党始终代表</w:t>
      </w:r>
      <w:proofErr w:type="gramStart"/>
      <w:r w:rsidRPr="006B660B">
        <w:rPr>
          <w:rFonts w:ascii="Times New Roman" w:eastAsia="仿宋_GB2312" w:hAnsi="Times New Roman" w:cs="Times New Roman" w:hint="eastAsia"/>
          <w:sz w:val="28"/>
          <w:szCs w:val="32"/>
        </w:rPr>
        <w:t>最</w:t>
      </w:r>
      <w:proofErr w:type="gramEnd"/>
      <w:r w:rsidRPr="006B660B">
        <w:rPr>
          <w:rFonts w:ascii="Times New Roman" w:eastAsia="仿宋_GB2312" w:hAnsi="Times New Roman" w:cs="Times New Roman" w:hint="eastAsia"/>
          <w:sz w:val="28"/>
          <w:szCs w:val="32"/>
        </w:rPr>
        <w:t>广大人民根本利益，与人民休戚与共、生死相依，没有任何自己特殊的利益，</w:t>
      </w:r>
      <w:r w:rsidRPr="006B660B">
        <w:rPr>
          <w:rFonts w:ascii="Times New Roman" w:eastAsia="仿宋_GB2312" w:hAnsi="Times New Roman" w:cs="Times New Roman" w:hint="eastAsia"/>
          <w:sz w:val="28"/>
          <w:szCs w:val="32"/>
        </w:rPr>
        <w:lastRenderedPageBreak/>
        <w:t>从来不代表任何利益集团、任何权势团体、任何特权阶层的利益。</w:t>
      </w:r>
    </w:p>
    <w:p w14:paraId="7EAF550F" w14:textId="77777777" w:rsidR="006B660B" w:rsidRPr="006B660B" w:rsidRDefault="006B660B" w:rsidP="00E0438F">
      <w:pPr>
        <w:spacing w:line="500" w:lineRule="exact"/>
        <w:ind w:firstLineChars="200" w:firstLine="560"/>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w:t>
      </w:r>
      <w:r w:rsidRPr="006B660B">
        <w:rPr>
          <w:rFonts w:ascii="Times New Roman" w:eastAsia="仿宋_GB2312" w:hAnsi="Times New Roman" w:cs="Times New Roman" w:hint="eastAsia"/>
          <w:sz w:val="28"/>
          <w:szCs w:val="32"/>
        </w:rPr>
        <w:t>2021</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7</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w:t>
      </w:r>
      <w:r w:rsidRPr="006B660B">
        <w:rPr>
          <w:rFonts w:ascii="Times New Roman" w:eastAsia="仿宋_GB2312" w:hAnsi="Times New Roman" w:cs="Times New Roman" w:hint="eastAsia"/>
          <w:sz w:val="28"/>
          <w:szCs w:val="32"/>
        </w:rPr>
        <w:t>日在庆祝中国共产党成立</w:t>
      </w:r>
      <w:r w:rsidRPr="006B660B">
        <w:rPr>
          <w:rFonts w:ascii="Times New Roman" w:eastAsia="仿宋_GB2312" w:hAnsi="Times New Roman" w:cs="Times New Roman" w:hint="eastAsia"/>
          <w:sz w:val="28"/>
          <w:szCs w:val="32"/>
        </w:rPr>
        <w:t>100</w:t>
      </w:r>
      <w:r w:rsidRPr="006B660B">
        <w:rPr>
          <w:rFonts w:ascii="Times New Roman" w:eastAsia="仿宋_GB2312" w:hAnsi="Times New Roman" w:cs="Times New Roman" w:hint="eastAsia"/>
          <w:sz w:val="28"/>
          <w:szCs w:val="32"/>
        </w:rPr>
        <w:t>周年大会上的讲话）</w:t>
      </w:r>
    </w:p>
    <w:p w14:paraId="275F0B9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044CBCD6"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十八</w:t>
      </w:r>
    </w:p>
    <w:p w14:paraId="0EF4FF77"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67F921AA"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2022</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10</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16</w:t>
      </w:r>
      <w:r w:rsidRPr="006B660B">
        <w:rPr>
          <w:rFonts w:ascii="Times New Roman" w:eastAsia="仿宋_GB2312" w:hAnsi="Times New Roman" w:cs="Times New Roman" w:hint="eastAsia"/>
          <w:sz w:val="28"/>
          <w:szCs w:val="32"/>
        </w:rPr>
        <w:t>日在中国共产党第二十次全国代表大会上的报告）</w:t>
      </w:r>
    </w:p>
    <w:p w14:paraId="5B8D61C1"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59EC11A3"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十九</w:t>
      </w:r>
    </w:p>
    <w:p w14:paraId="506D82F7"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新征程上，我们要始终坚持一切为了人民、一切依靠人民。一路走来，我们紧紧依靠人民交出了一份又一份载入史册的答卷。面向未来，我们仍然要依靠人民创造新的历史伟业。</w:t>
      </w:r>
    </w:p>
    <w:p w14:paraId="14461506"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proofErr w:type="gramStart"/>
      <w:r w:rsidRPr="006B660B">
        <w:rPr>
          <w:rFonts w:ascii="Times New Roman" w:eastAsia="仿宋_GB2312" w:hAnsi="Times New Roman" w:cs="Times New Roman" w:hint="eastAsia"/>
          <w:sz w:val="28"/>
          <w:szCs w:val="32"/>
        </w:rPr>
        <w:t>道阻且长</w:t>
      </w:r>
      <w:proofErr w:type="gramEnd"/>
      <w:r w:rsidRPr="006B660B">
        <w:rPr>
          <w:rFonts w:ascii="Times New Roman" w:eastAsia="仿宋_GB2312" w:hAnsi="Times New Roman" w:cs="Times New Roman" w:hint="eastAsia"/>
          <w:sz w:val="28"/>
          <w:szCs w:val="32"/>
        </w:rPr>
        <w:t>，行则将至。前进道路上，无论是风高浪</w:t>
      </w:r>
      <w:proofErr w:type="gramStart"/>
      <w:r w:rsidRPr="006B660B">
        <w:rPr>
          <w:rFonts w:ascii="Times New Roman" w:eastAsia="仿宋_GB2312" w:hAnsi="Times New Roman" w:cs="Times New Roman" w:hint="eastAsia"/>
          <w:sz w:val="28"/>
          <w:szCs w:val="32"/>
        </w:rPr>
        <w:t>急还是</w:t>
      </w:r>
      <w:proofErr w:type="gramEnd"/>
      <w:r w:rsidRPr="006B660B">
        <w:rPr>
          <w:rFonts w:ascii="Times New Roman" w:eastAsia="仿宋_GB2312" w:hAnsi="Times New Roman" w:cs="Times New Roman" w:hint="eastAsia"/>
          <w:sz w:val="28"/>
          <w:szCs w:val="32"/>
        </w:rPr>
        <w:t>惊涛骇浪，人民永远是我们最坚实的依托、最强大的底气。我们要始终与人民风雨同舟、与人民心心相印，想人民之所想，</w:t>
      </w:r>
      <w:proofErr w:type="gramStart"/>
      <w:r w:rsidRPr="006B660B">
        <w:rPr>
          <w:rFonts w:ascii="Times New Roman" w:eastAsia="仿宋_GB2312" w:hAnsi="Times New Roman" w:cs="Times New Roman" w:hint="eastAsia"/>
          <w:sz w:val="28"/>
          <w:szCs w:val="32"/>
        </w:rPr>
        <w:t>行人民</w:t>
      </w:r>
      <w:proofErr w:type="gramEnd"/>
      <w:r w:rsidRPr="006B660B">
        <w:rPr>
          <w:rFonts w:ascii="Times New Roman" w:eastAsia="仿宋_GB2312" w:hAnsi="Times New Roman" w:cs="Times New Roman" w:hint="eastAsia"/>
          <w:sz w:val="28"/>
          <w:szCs w:val="32"/>
        </w:rPr>
        <w:t>之所</w:t>
      </w:r>
      <w:proofErr w:type="gramStart"/>
      <w:r w:rsidRPr="006B660B">
        <w:rPr>
          <w:rFonts w:ascii="Times New Roman" w:eastAsia="仿宋_GB2312" w:hAnsi="Times New Roman" w:cs="Times New Roman" w:hint="eastAsia"/>
          <w:sz w:val="28"/>
          <w:szCs w:val="32"/>
        </w:rPr>
        <w:t>嘱</w:t>
      </w:r>
      <w:proofErr w:type="gramEnd"/>
      <w:r w:rsidRPr="006B660B">
        <w:rPr>
          <w:rFonts w:ascii="Times New Roman" w:eastAsia="仿宋_GB2312" w:hAnsi="Times New Roman" w:cs="Times New Roman" w:hint="eastAsia"/>
          <w:sz w:val="28"/>
          <w:szCs w:val="32"/>
        </w:rPr>
        <w:t>，不断把人民对美好生活的向往变为现实。</w:t>
      </w:r>
    </w:p>
    <w:p w14:paraId="5FA1521B"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2022</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10</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23</w:t>
      </w:r>
      <w:r w:rsidRPr="006B660B">
        <w:rPr>
          <w:rFonts w:ascii="Times New Roman" w:eastAsia="仿宋_GB2312" w:hAnsi="Times New Roman" w:cs="Times New Roman" w:hint="eastAsia"/>
          <w:sz w:val="28"/>
          <w:szCs w:val="32"/>
        </w:rPr>
        <w:t>日在二十届中央政治局常委同中外记者见面时的讲话）</w:t>
      </w:r>
    </w:p>
    <w:p w14:paraId="4AD7C839"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53291A8F"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二十</w:t>
      </w:r>
    </w:p>
    <w:p w14:paraId="6AECB058"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我们党深刻认识到中国式现代化是亿万人民自己的事业，人民是中国式现代化的主体，必须紧紧依靠人民，尊重人民创造精神，汇集全体人民的</w:t>
      </w:r>
      <w:r w:rsidRPr="006B660B">
        <w:rPr>
          <w:rFonts w:ascii="Times New Roman" w:eastAsia="仿宋_GB2312" w:hAnsi="Times New Roman" w:cs="Times New Roman" w:hint="eastAsia"/>
          <w:sz w:val="28"/>
          <w:szCs w:val="32"/>
        </w:rPr>
        <w:lastRenderedPageBreak/>
        <w:t>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w:t>
      </w:r>
      <w:proofErr w:type="gramStart"/>
      <w:r w:rsidRPr="006B660B">
        <w:rPr>
          <w:rFonts w:ascii="Times New Roman" w:eastAsia="仿宋_GB2312" w:hAnsi="Times New Roman" w:cs="Times New Roman" w:hint="eastAsia"/>
          <w:sz w:val="28"/>
          <w:szCs w:val="32"/>
        </w:rPr>
        <w:t>急难愁盼问题</w:t>
      </w:r>
      <w:proofErr w:type="gramEnd"/>
      <w:r w:rsidRPr="006B660B">
        <w:rPr>
          <w:rFonts w:ascii="Times New Roman" w:eastAsia="仿宋_GB2312" w:hAnsi="Times New Roman" w:cs="Times New Roman" w:hint="eastAsia"/>
          <w:sz w:val="28"/>
          <w:szCs w:val="32"/>
        </w:rPr>
        <w:t>，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w:t>
      </w:r>
      <w:proofErr w:type="gramStart"/>
      <w:r w:rsidRPr="006B660B">
        <w:rPr>
          <w:rFonts w:ascii="Times New Roman" w:eastAsia="仿宋_GB2312" w:hAnsi="Times New Roman" w:cs="Times New Roman" w:hint="eastAsia"/>
          <w:sz w:val="28"/>
          <w:szCs w:val="32"/>
        </w:rPr>
        <w:t>美好愿景</w:t>
      </w:r>
      <w:proofErr w:type="gramEnd"/>
      <w:r w:rsidRPr="006B660B">
        <w:rPr>
          <w:rFonts w:ascii="Times New Roman" w:eastAsia="仿宋_GB2312" w:hAnsi="Times New Roman" w:cs="Times New Roman" w:hint="eastAsia"/>
          <w:sz w:val="28"/>
          <w:szCs w:val="32"/>
        </w:rPr>
        <w:t>激励人、鼓舞人、感召人，有效促进政党关系、民族关系、宗教关系、阶层关系、海内外同胞关系和谐，促进海内外中华儿女团结奋斗，凝聚起全面建设社会主义现代化国家的磅礴伟力。</w:t>
      </w:r>
    </w:p>
    <w:p w14:paraId="15361C5A"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2</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7</w:t>
      </w:r>
      <w:r w:rsidRPr="006B660B">
        <w:rPr>
          <w:rFonts w:ascii="Times New Roman" w:eastAsia="仿宋_GB2312" w:hAnsi="Times New Roman" w:cs="Times New Roman" w:hint="eastAsia"/>
          <w:sz w:val="28"/>
          <w:szCs w:val="32"/>
        </w:rPr>
        <w:t>日在新进中央委员会的委员、候补委员和省部级主要领导干部学习贯彻习近平新时代中国特色社会主义思想和党的二十大精神研讨班上的讲话）</w:t>
      </w:r>
    </w:p>
    <w:p w14:paraId="57EA7040"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57E132FF"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二十一</w:t>
      </w:r>
    </w:p>
    <w:p w14:paraId="756E421E"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w:t>
      </w:r>
      <w:proofErr w:type="gramStart"/>
      <w:r w:rsidRPr="006B660B">
        <w:rPr>
          <w:rFonts w:ascii="Times New Roman" w:eastAsia="仿宋_GB2312" w:hAnsi="Times New Roman" w:cs="Times New Roman" w:hint="eastAsia"/>
          <w:sz w:val="28"/>
          <w:szCs w:val="32"/>
        </w:rPr>
        <w:t>急难愁盼问题</w:t>
      </w:r>
      <w:proofErr w:type="gramEnd"/>
      <w:r w:rsidRPr="006B660B">
        <w:rPr>
          <w:rFonts w:ascii="Times New Roman" w:eastAsia="仿宋_GB2312" w:hAnsi="Times New Roman" w:cs="Times New Roman" w:hint="eastAsia"/>
          <w:sz w:val="28"/>
          <w:szCs w:val="32"/>
        </w:rPr>
        <w:t>，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14:paraId="21EB5ECE"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3</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13</w:t>
      </w:r>
      <w:r w:rsidRPr="006B660B">
        <w:rPr>
          <w:rFonts w:ascii="Times New Roman" w:eastAsia="仿宋_GB2312" w:hAnsi="Times New Roman" w:cs="Times New Roman" w:hint="eastAsia"/>
          <w:sz w:val="28"/>
          <w:szCs w:val="32"/>
        </w:rPr>
        <w:t>日在第十四届全国人民代表大会第一次会议上的</w:t>
      </w:r>
      <w:r w:rsidRPr="006B660B">
        <w:rPr>
          <w:rFonts w:ascii="Times New Roman" w:eastAsia="仿宋_GB2312" w:hAnsi="Times New Roman" w:cs="Times New Roman" w:hint="eastAsia"/>
          <w:sz w:val="28"/>
          <w:szCs w:val="32"/>
        </w:rPr>
        <w:lastRenderedPageBreak/>
        <w:t>讲话）</w:t>
      </w:r>
    </w:p>
    <w:p w14:paraId="5DA0B982"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79F9A4A9"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二十二</w:t>
      </w:r>
    </w:p>
    <w:p w14:paraId="792EF1EF"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w:t>
      </w:r>
      <w:proofErr w:type="gramStart"/>
      <w:r w:rsidRPr="006B660B">
        <w:rPr>
          <w:rFonts w:ascii="Times New Roman" w:eastAsia="仿宋_GB2312" w:hAnsi="Times New Roman" w:cs="Times New Roman" w:hint="eastAsia"/>
          <w:sz w:val="28"/>
          <w:szCs w:val="32"/>
        </w:rPr>
        <w:t>定人民</w:t>
      </w:r>
      <w:proofErr w:type="gramEnd"/>
      <w:r w:rsidRPr="006B660B">
        <w:rPr>
          <w:rFonts w:ascii="Times New Roman" w:eastAsia="仿宋_GB2312" w:hAnsi="Times New Roman" w:cs="Times New Roman" w:hint="eastAsia"/>
          <w:sz w:val="28"/>
          <w:szCs w:val="32"/>
        </w:rPr>
        <w:t>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14:paraId="1904587C"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3</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15</w:t>
      </w:r>
      <w:r w:rsidRPr="006B660B">
        <w:rPr>
          <w:rFonts w:ascii="Times New Roman" w:eastAsia="仿宋_GB2312" w:hAnsi="Times New Roman" w:cs="Times New Roman" w:hint="eastAsia"/>
          <w:sz w:val="28"/>
          <w:szCs w:val="32"/>
        </w:rPr>
        <w:t>日在中国共产党与世界政党高层对话会上的主旨讲话）</w:t>
      </w:r>
    </w:p>
    <w:p w14:paraId="56C34DDC"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1D8ECF55"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二十三</w:t>
      </w:r>
    </w:p>
    <w:p w14:paraId="0AB4C4A0"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w:t>
      </w:r>
      <w:r w:rsidRPr="006B660B">
        <w:rPr>
          <w:rFonts w:ascii="Times New Roman" w:eastAsia="仿宋_GB2312" w:hAnsi="Times New Roman" w:cs="Times New Roman" w:hint="eastAsia"/>
          <w:sz w:val="28"/>
          <w:szCs w:val="32"/>
        </w:rPr>
        <w:lastRenderedPageBreak/>
        <w:t>的创造性实践中总结新鲜经验，上升为理性认识，提炼出新的理论成果，着力让党的创新理论深入亿万人民心中，成为接地气、聚民智、顺民意、得民心的理论。</w:t>
      </w:r>
    </w:p>
    <w:p w14:paraId="53E7F24F"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6</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30</w:t>
      </w:r>
      <w:r w:rsidRPr="006B660B">
        <w:rPr>
          <w:rFonts w:ascii="Times New Roman" w:eastAsia="仿宋_GB2312" w:hAnsi="Times New Roman" w:cs="Times New Roman" w:hint="eastAsia"/>
          <w:sz w:val="28"/>
          <w:szCs w:val="32"/>
        </w:rPr>
        <w:t>日在二十届中央政治局第六次集体学习时的讲话）</w:t>
      </w:r>
    </w:p>
    <w:p w14:paraId="0447A5C8"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4BAF9E68"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二十四</w:t>
      </w:r>
    </w:p>
    <w:p w14:paraId="2B5CD0D4"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团结奋斗是党领导人民创造历史伟业的必由之路。团结奋斗要</w:t>
      </w:r>
      <w:proofErr w:type="gramStart"/>
      <w:r w:rsidRPr="006B660B">
        <w:rPr>
          <w:rFonts w:ascii="Times New Roman" w:eastAsia="仿宋_GB2312" w:hAnsi="Times New Roman" w:cs="Times New Roman" w:hint="eastAsia"/>
          <w:sz w:val="28"/>
          <w:szCs w:val="32"/>
        </w:rPr>
        <w:t>靠目标凝</w:t>
      </w:r>
      <w:proofErr w:type="gramEnd"/>
      <w:r w:rsidRPr="006B660B">
        <w:rPr>
          <w:rFonts w:ascii="Times New Roman" w:eastAsia="仿宋_GB2312" w:hAnsi="Times New Roman" w:cs="Times New Roman" w:hint="eastAsia"/>
          <w:sz w:val="28"/>
          <w:szCs w:val="32"/>
        </w:rPr>
        <w:t>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14:paraId="22C40EB6"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12</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21</w:t>
      </w:r>
      <w:r w:rsidRPr="006B660B">
        <w:rPr>
          <w:rFonts w:ascii="Times New Roman" w:eastAsia="仿宋_GB2312" w:hAnsi="Times New Roman" w:cs="Times New Roman" w:hint="eastAsia"/>
          <w:sz w:val="28"/>
          <w:szCs w:val="32"/>
        </w:rPr>
        <w:t>日、</w:t>
      </w:r>
      <w:r w:rsidRPr="006B660B">
        <w:rPr>
          <w:rFonts w:ascii="Times New Roman" w:eastAsia="仿宋_GB2312" w:hAnsi="Times New Roman" w:cs="Times New Roman" w:hint="eastAsia"/>
          <w:sz w:val="28"/>
          <w:szCs w:val="32"/>
        </w:rPr>
        <w:t>22</w:t>
      </w:r>
      <w:r w:rsidRPr="006B660B">
        <w:rPr>
          <w:rFonts w:ascii="Times New Roman" w:eastAsia="仿宋_GB2312" w:hAnsi="Times New Roman" w:cs="Times New Roman" w:hint="eastAsia"/>
          <w:sz w:val="28"/>
          <w:szCs w:val="32"/>
        </w:rPr>
        <w:t>日在中央政治局学习贯彻习近平新时代中国特色社会主义思想主题教育专题民主生活会上的讲话）</w:t>
      </w:r>
    </w:p>
    <w:p w14:paraId="567530B6" w14:textId="77777777" w:rsidR="006B660B" w:rsidRPr="006B660B" w:rsidRDefault="006B660B" w:rsidP="006B660B">
      <w:pPr>
        <w:spacing w:line="500" w:lineRule="exact"/>
        <w:ind w:firstLineChars="200" w:firstLine="560"/>
        <w:rPr>
          <w:rFonts w:ascii="Times New Roman" w:eastAsia="仿宋_GB2312" w:hAnsi="Times New Roman" w:cs="Times New Roman"/>
          <w:sz w:val="28"/>
          <w:szCs w:val="32"/>
        </w:rPr>
      </w:pPr>
    </w:p>
    <w:p w14:paraId="68DA92BA" w14:textId="77777777" w:rsidR="006B660B" w:rsidRPr="006B660B" w:rsidRDefault="006B660B" w:rsidP="00E0438F">
      <w:pPr>
        <w:spacing w:line="500" w:lineRule="exact"/>
        <w:jc w:val="center"/>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二十五</w:t>
      </w:r>
    </w:p>
    <w:p w14:paraId="243BD6E5" w14:textId="77777777" w:rsidR="006B660B" w:rsidRPr="006B660B" w:rsidRDefault="006B660B" w:rsidP="00E0438F">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14:paraId="26AFC332" w14:textId="77777777" w:rsidR="00FC2876" w:rsidRPr="006B660B" w:rsidRDefault="006B660B" w:rsidP="006B660B">
      <w:pPr>
        <w:spacing w:line="500" w:lineRule="exact"/>
        <w:ind w:firstLineChars="200" w:firstLine="560"/>
        <w:rPr>
          <w:rFonts w:ascii="Times New Roman" w:eastAsia="仿宋_GB2312" w:hAnsi="Times New Roman" w:cs="Times New Roman"/>
          <w:sz w:val="28"/>
          <w:szCs w:val="32"/>
        </w:rPr>
      </w:pPr>
      <w:r w:rsidRPr="006B660B">
        <w:rPr>
          <w:rFonts w:ascii="Times New Roman" w:eastAsia="仿宋_GB2312" w:hAnsi="Times New Roman" w:cs="Times New Roman" w:hint="eastAsia"/>
          <w:sz w:val="28"/>
          <w:szCs w:val="32"/>
        </w:rPr>
        <w:t xml:space="preserve">　　（</w:t>
      </w:r>
      <w:r w:rsidRPr="006B660B">
        <w:rPr>
          <w:rFonts w:ascii="Times New Roman" w:eastAsia="仿宋_GB2312" w:hAnsi="Times New Roman" w:cs="Times New Roman" w:hint="eastAsia"/>
          <w:sz w:val="28"/>
          <w:szCs w:val="32"/>
        </w:rPr>
        <w:t>2023</w:t>
      </w:r>
      <w:r w:rsidRPr="006B660B">
        <w:rPr>
          <w:rFonts w:ascii="Times New Roman" w:eastAsia="仿宋_GB2312" w:hAnsi="Times New Roman" w:cs="Times New Roman" w:hint="eastAsia"/>
          <w:sz w:val="28"/>
          <w:szCs w:val="32"/>
        </w:rPr>
        <w:t>年</w:t>
      </w:r>
      <w:r w:rsidRPr="006B660B">
        <w:rPr>
          <w:rFonts w:ascii="Times New Roman" w:eastAsia="仿宋_GB2312" w:hAnsi="Times New Roman" w:cs="Times New Roman" w:hint="eastAsia"/>
          <w:sz w:val="28"/>
          <w:szCs w:val="32"/>
        </w:rPr>
        <w:t>12</w:t>
      </w:r>
      <w:r w:rsidRPr="006B660B">
        <w:rPr>
          <w:rFonts w:ascii="Times New Roman" w:eastAsia="仿宋_GB2312" w:hAnsi="Times New Roman" w:cs="Times New Roman" w:hint="eastAsia"/>
          <w:sz w:val="28"/>
          <w:szCs w:val="32"/>
        </w:rPr>
        <w:t>月</w:t>
      </w:r>
      <w:r w:rsidRPr="006B660B">
        <w:rPr>
          <w:rFonts w:ascii="Times New Roman" w:eastAsia="仿宋_GB2312" w:hAnsi="Times New Roman" w:cs="Times New Roman" w:hint="eastAsia"/>
          <w:sz w:val="28"/>
          <w:szCs w:val="32"/>
        </w:rPr>
        <w:t>26</w:t>
      </w:r>
      <w:r w:rsidRPr="006B660B">
        <w:rPr>
          <w:rFonts w:ascii="Times New Roman" w:eastAsia="仿宋_GB2312" w:hAnsi="Times New Roman" w:cs="Times New Roman" w:hint="eastAsia"/>
          <w:sz w:val="28"/>
          <w:szCs w:val="32"/>
        </w:rPr>
        <w:t>日在纪念毛泽东同志诞辰</w:t>
      </w:r>
      <w:r w:rsidRPr="006B660B">
        <w:rPr>
          <w:rFonts w:ascii="Times New Roman" w:eastAsia="仿宋_GB2312" w:hAnsi="Times New Roman" w:cs="Times New Roman" w:hint="eastAsia"/>
          <w:sz w:val="28"/>
          <w:szCs w:val="32"/>
        </w:rPr>
        <w:t>130</w:t>
      </w:r>
      <w:r w:rsidRPr="006B660B">
        <w:rPr>
          <w:rFonts w:ascii="Times New Roman" w:eastAsia="仿宋_GB2312" w:hAnsi="Times New Roman" w:cs="Times New Roman" w:hint="eastAsia"/>
          <w:sz w:val="28"/>
          <w:szCs w:val="32"/>
        </w:rPr>
        <w:t>周年座谈会上的讲话）</w:t>
      </w:r>
    </w:p>
    <w:p w14:paraId="3FE00AE3" w14:textId="77777777" w:rsidR="00672344" w:rsidRPr="00C90155" w:rsidRDefault="00672344" w:rsidP="00A07D45">
      <w:pPr>
        <w:spacing w:line="500" w:lineRule="exact"/>
        <w:jc w:val="left"/>
        <w:rPr>
          <w:rFonts w:ascii="Times New Roman" w:eastAsia="黑体" w:hAnsi="Times New Roman" w:cs="Times New Roman"/>
          <w:bCs/>
          <w:color w:val="000000" w:themeColor="text1"/>
          <w:kern w:val="0"/>
          <w:sz w:val="28"/>
          <w:szCs w:val="32"/>
        </w:rPr>
      </w:pPr>
      <w:r w:rsidRPr="00C90155">
        <w:rPr>
          <w:rFonts w:ascii="Times New Roman" w:eastAsia="黑体" w:hAnsi="Times New Roman" w:cs="Times New Roman"/>
          <w:bCs/>
          <w:color w:val="000000" w:themeColor="text1"/>
          <w:sz w:val="28"/>
          <w:szCs w:val="32"/>
        </w:rPr>
        <w:br w:type="page"/>
      </w:r>
    </w:p>
    <w:p w14:paraId="110E8960" w14:textId="77777777" w:rsidR="00801DA2" w:rsidRPr="00C90155" w:rsidRDefault="00801DA2" w:rsidP="00A07D45">
      <w:pPr>
        <w:pStyle w:val="a3"/>
        <w:widowControl w:val="0"/>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C90155">
        <w:rPr>
          <w:rFonts w:ascii="Times New Roman" w:eastAsia="黑体" w:hAnsi="Times New Roman" w:cs="Times New Roman"/>
          <w:bCs/>
          <w:color w:val="000000" w:themeColor="text1"/>
          <w:sz w:val="28"/>
          <w:szCs w:val="32"/>
        </w:rPr>
        <w:lastRenderedPageBreak/>
        <w:t>附件</w:t>
      </w:r>
      <w:r w:rsidR="00BB3373" w:rsidRPr="00C90155">
        <w:rPr>
          <w:rFonts w:ascii="Times New Roman" w:eastAsia="黑体" w:hAnsi="Times New Roman" w:cs="Times New Roman"/>
          <w:bCs/>
          <w:color w:val="000000" w:themeColor="text1"/>
          <w:sz w:val="28"/>
          <w:szCs w:val="32"/>
        </w:rPr>
        <w:t>4</w:t>
      </w:r>
    </w:p>
    <w:p w14:paraId="75B8D25B" w14:textId="77777777" w:rsidR="00CB7B77" w:rsidRPr="00C90155" w:rsidRDefault="00E0438F" w:rsidP="00A07D45">
      <w:pPr>
        <w:pStyle w:val="a3"/>
        <w:widowControl w:val="0"/>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bookmarkStart w:id="0" w:name="_Hlk152341665"/>
      <w:r w:rsidRPr="00E0438F">
        <w:rPr>
          <w:rFonts w:ascii="Times New Roman" w:eastAsia="方正小标宋简体" w:hAnsi="Times New Roman" w:cs="Times New Roman" w:hint="eastAsia"/>
          <w:bCs/>
          <w:color w:val="000000" w:themeColor="text1"/>
          <w:sz w:val="36"/>
          <w:szCs w:val="44"/>
        </w:rPr>
        <w:t>中国共产党巡视工作条例</w:t>
      </w:r>
    </w:p>
    <w:p w14:paraId="4E6AECE3" w14:textId="77777777" w:rsidR="00672344" w:rsidRPr="00C90155" w:rsidRDefault="00672344" w:rsidP="00A07D45">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C90155">
        <w:rPr>
          <w:rFonts w:ascii="Times New Roman" w:eastAsia="楷体_GB2312" w:hAnsi="Times New Roman" w:cs="Times New Roman"/>
          <w:sz w:val="28"/>
          <w:szCs w:val="32"/>
        </w:rPr>
        <w:t>（</w:t>
      </w:r>
      <w:r w:rsidR="00E0438F" w:rsidRPr="00E0438F">
        <w:rPr>
          <w:rFonts w:ascii="Times New Roman" w:eastAsia="楷体_GB2312" w:hAnsi="Times New Roman" w:cs="Times New Roman" w:hint="eastAsia"/>
          <w:sz w:val="28"/>
          <w:szCs w:val="32"/>
        </w:rPr>
        <w:t>2015</w:t>
      </w:r>
      <w:r w:rsidR="00E0438F" w:rsidRPr="00E0438F">
        <w:rPr>
          <w:rFonts w:ascii="Times New Roman" w:eastAsia="楷体_GB2312" w:hAnsi="Times New Roman" w:cs="Times New Roman" w:hint="eastAsia"/>
          <w:sz w:val="28"/>
          <w:szCs w:val="32"/>
        </w:rPr>
        <w:t>年</w:t>
      </w:r>
      <w:r w:rsidR="00E0438F" w:rsidRPr="00E0438F">
        <w:rPr>
          <w:rFonts w:ascii="Times New Roman" w:eastAsia="楷体_GB2312" w:hAnsi="Times New Roman" w:cs="Times New Roman" w:hint="eastAsia"/>
          <w:sz w:val="28"/>
          <w:szCs w:val="32"/>
        </w:rPr>
        <w:t>6</w:t>
      </w:r>
      <w:r w:rsidR="00E0438F" w:rsidRPr="00E0438F">
        <w:rPr>
          <w:rFonts w:ascii="Times New Roman" w:eastAsia="楷体_GB2312" w:hAnsi="Times New Roman" w:cs="Times New Roman" w:hint="eastAsia"/>
          <w:sz w:val="28"/>
          <w:szCs w:val="32"/>
        </w:rPr>
        <w:t>月</w:t>
      </w:r>
      <w:r w:rsidR="00E0438F" w:rsidRPr="00E0438F">
        <w:rPr>
          <w:rFonts w:ascii="Times New Roman" w:eastAsia="楷体_GB2312" w:hAnsi="Times New Roman" w:cs="Times New Roman" w:hint="eastAsia"/>
          <w:sz w:val="28"/>
          <w:szCs w:val="32"/>
        </w:rPr>
        <w:t>26</w:t>
      </w:r>
      <w:r w:rsidR="00E0438F" w:rsidRPr="00E0438F">
        <w:rPr>
          <w:rFonts w:ascii="Times New Roman" w:eastAsia="楷体_GB2312" w:hAnsi="Times New Roman" w:cs="Times New Roman" w:hint="eastAsia"/>
          <w:sz w:val="28"/>
          <w:szCs w:val="32"/>
        </w:rPr>
        <w:t xml:space="preserve">日中共中央政治局会议审议批准　</w:t>
      </w:r>
      <w:r w:rsidR="00E0438F" w:rsidRPr="00E0438F">
        <w:rPr>
          <w:rFonts w:ascii="Times New Roman" w:eastAsia="楷体_GB2312" w:hAnsi="Times New Roman" w:cs="Times New Roman" w:hint="eastAsia"/>
          <w:sz w:val="28"/>
          <w:szCs w:val="32"/>
        </w:rPr>
        <w:t>2015</w:t>
      </w:r>
      <w:r w:rsidR="00E0438F" w:rsidRPr="00E0438F">
        <w:rPr>
          <w:rFonts w:ascii="Times New Roman" w:eastAsia="楷体_GB2312" w:hAnsi="Times New Roman" w:cs="Times New Roman" w:hint="eastAsia"/>
          <w:sz w:val="28"/>
          <w:szCs w:val="32"/>
        </w:rPr>
        <w:t>年</w:t>
      </w:r>
      <w:r w:rsidR="00E0438F" w:rsidRPr="00E0438F">
        <w:rPr>
          <w:rFonts w:ascii="Times New Roman" w:eastAsia="楷体_GB2312" w:hAnsi="Times New Roman" w:cs="Times New Roman" w:hint="eastAsia"/>
          <w:sz w:val="28"/>
          <w:szCs w:val="32"/>
        </w:rPr>
        <w:t>8</w:t>
      </w:r>
      <w:r w:rsidR="00E0438F" w:rsidRPr="00E0438F">
        <w:rPr>
          <w:rFonts w:ascii="Times New Roman" w:eastAsia="楷体_GB2312" w:hAnsi="Times New Roman" w:cs="Times New Roman" w:hint="eastAsia"/>
          <w:sz w:val="28"/>
          <w:szCs w:val="32"/>
        </w:rPr>
        <w:t>月</w:t>
      </w:r>
      <w:r w:rsidR="00E0438F" w:rsidRPr="00E0438F">
        <w:rPr>
          <w:rFonts w:ascii="Times New Roman" w:eastAsia="楷体_GB2312" w:hAnsi="Times New Roman" w:cs="Times New Roman" w:hint="eastAsia"/>
          <w:sz w:val="28"/>
          <w:szCs w:val="32"/>
        </w:rPr>
        <w:t>3</w:t>
      </w:r>
      <w:r w:rsidR="00E0438F" w:rsidRPr="00E0438F">
        <w:rPr>
          <w:rFonts w:ascii="Times New Roman" w:eastAsia="楷体_GB2312" w:hAnsi="Times New Roman" w:cs="Times New Roman" w:hint="eastAsia"/>
          <w:sz w:val="28"/>
          <w:szCs w:val="32"/>
        </w:rPr>
        <w:t xml:space="preserve">日中共中央发布　</w:t>
      </w:r>
      <w:r w:rsidR="00E0438F" w:rsidRPr="00E0438F">
        <w:rPr>
          <w:rFonts w:ascii="Times New Roman" w:eastAsia="楷体_GB2312" w:hAnsi="Times New Roman" w:cs="Times New Roman" w:hint="eastAsia"/>
          <w:sz w:val="28"/>
          <w:szCs w:val="32"/>
        </w:rPr>
        <w:t>2024</w:t>
      </w:r>
      <w:r w:rsidR="00E0438F" w:rsidRPr="00E0438F">
        <w:rPr>
          <w:rFonts w:ascii="Times New Roman" w:eastAsia="楷体_GB2312" w:hAnsi="Times New Roman" w:cs="Times New Roman" w:hint="eastAsia"/>
          <w:sz w:val="28"/>
          <w:szCs w:val="32"/>
        </w:rPr>
        <w:t>年</w:t>
      </w:r>
      <w:r w:rsidR="00E0438F" w:rsidRPr="00E0438F">
        <w:rPr>
          <w:rFonts w:ascii="Times New Roman" w:eastAsia="楷体_GB2312" w:hAnsi="Times New Roman" w:cs="Times New Roman" w:hint="eastAsia"/>
          <w:sz w:val="28"/>
          <w:szCs w:val="32"/>
        </w:rPr>
        <w:t>1</w:t>
      </w:r>
      <w:r w:rsidR="00E0438F" w:rsidRPr="00E0438F">
        <w:rPr>
          <w:rFonts w:ascii="Times New Roman" w:eastAsia="楷体_GB2312" w:hAnsi="Times New Roman" w:cs="Times New Roman" w:hint="eastAsia"/>
          <w:sz w:val="28"/>
          <w:szCs w:val="32"/>
        </w:rPr>
        <w:t>月</w:t>
      </w:r>
      <w:r w:rsidR="00E0438F" w:rsidRPr="00E0438F">
        <w:rPr>
          <w:rFonts w:ascii="Times New Roman" w:eastAsia="楷体_GB2312" w:hAnsi="Times New Roman" w:cs="Times New Roman" w:hint="eastAsia"/>
          <w:sz w:val="28"/>
          <w:szCs w:val="32"/>
        </w:rPr>
        <w:t>31</w:t>
      </w:r>
      <w:r w:rsidR="00E0438F" w:rsidRPr="00E0438F">
        <w:rPr>
          <w:rFonts w:ascii="Times New Roman" w:eastAsia="楷体_GB2312" w:hAnsi="Times New Roman" w:cs="Times New Roman" w:hint="eastAsia"/>
          <w:sz w:val="28"/>
          <w:szCs w:val="32"/>
        </w:rPr>
        <w:t xml:space="preserve">日中共中央政治局会议第二次修订　</w:t>
      </w:r>
      <w:r w:rsidR="00E0438F" w:rsidRPr="00E0438F">
        <w:rPr>
          <w:rFonts w:ascii="Times New Roman" w:eastAsia="楷体_GB2312" w:hAnsi="Times New Roman" w:cs="Times New Roman" w:hint="eastAsia"/>
          <w:sz w:val="28"/>
          <w:szCs w:val="32"/>
        </w:rPr>
        <w:t>2024</w:t>
      </w:r>
      <w:r w:rsidR="00E0438F" w:rsidRPr="00E0438F">
        <w:rPr>
          <w:rFonts w:ascii="Times New Roman" w:eastAsia="楷体_GB2312" w:hAnsi="Times New Roman" w:cs="Times New Roman" w:hint="eastAsia"/>
          <w:sz w:val="28"/>
          <w:szCs w:val="32"/>
        </w:rPr>
        <w:t>年</w:t>
      </w:r>
      <w:r w:rsidR="00E0438F" w:rsidRPr="00E0438F">
        <w:rPr>
          <w:rFonts w:ascii="Times New Roman" w:eastAsia="楷体_GB2312" w:hAnsi="Times New Roman" w:cs="Times New Roman" w:hint="eastAsia"/>
          <w:sz w:val="28"/>
          <w:szCs w:val="32"/>
        </w:rPr>
        <w:t>2</w:t>
      </w:r>
      <w:r w:rsidR="00E0438F" w:rsidRPr="00E0438F">
        <w:rPr>
          <w:rFonts w:ascii="Times New Roman" w:eastAsia="楷体_GB2312" w:hAnsi="Times New Roman" w:cs="Times New Roman" w:hint="eastAsia"/>
          <w:sz w:val="28"/>
          <w:szCs w:val="32"/>
        </w:rPr>
        <w:t>月</w:t>
      </w:r>
      <w:r w:rsidR="00E0438F" w:rsidRPr="00E0438F">
        <w:rPr>
          <w:rFonts w:ascii="Times New Roman" w:eastAsia="楷体_GB2312" w:hAnsi="Times New Roman" w:cs="Times New Roman" w:hint="eastAsia"/>
          <w:sz w:val="28"/>
          <w:szCs w:val="32"/>
        </w:rPr>
        <w:t>8</w:t>
      </w:r>
      <w:r w:rsidR="00E0438F" w:rsidRPr="00E0438F">
        <w:rPr>
          <w:rFonts w:ascii="Times New Roman" w:eastAsia="楷体_GB2312" w:hAnsi="Times New Roman" w:cs="Times New Roman" w:hint="eastAsia"/>
          <w:sz w:val="28"/>
          <w:szCs w:val="32"/>
        </w:rPr>
        <w:t>日中共中央发布</w:t>
      </w:r>
      <w:r w:rsidRPr="00C90155">
        <w:rPr>
          <w:rFonts w:ascii="Times New Roman" w:eastAsia="楷体_GB2312" w:hAnsi="Times New Roman" w:cs="Times New Roman"/>
          <w:sz w:val="28"/>
          <w:szCs w:val="32"/>
        </w:rPr>
        <w:t>）</w:t>
      </w:r>
    </w:p>
    <w:bookmarkEnd w:id="0"/>
    <w:p w14:paraId="770E95CE" w14:textId="77777777" w:rsidR="00E0438F" w:rsidRPr="00245F52" w:rsidRDefault="00E0438F" w:rsidP="00E0438F">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第一章　总则</w:t>
      </w:r>
    </w:p>
    <w:p w14:paraId="0595FBC5"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第一条　</w:t>
      </w:r>
      <w:r w:rsidRPr="00E0438F">
        <w:rPr>
          <w:rFonts w:ascii="Times New Roman" w:eastAsia="仿宋_GB2312" w:hAnsi="Times New Roman" w:cs="Times New Roman" w:hint="eastAsia"/>
          <w:sz w:val="28"/>
          <w:szCs w:val="32"/>
        </w:rPr>
        <w:t>为了坚持和加强党对巡视工作的全面领导，推进新时代巡视工作高质量发展，根据《中国共产党章程》，制定本条例。</w:t>
      </w:r>
    </w:p>
    <w:p w14:paraId="65E878D3"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第二条　</w:t>
      </w:r>
      <w:r w:rsidRPr="00E0438F">
        <w:rPr>
          <w:rFonts w:ascii="Times New Roman" w:eastAsia="仿宋_GB2312" w:hAnsi="Times New Roman" w:cs="Times New Roman" w:hint="eastAsia"/>
          <w:sz w:val="28"/>
          <w:szCs w:val="32"/>
        </w:rPr>
        <w:t>巡视工作是上级党组织对下级党组织履行党的领导职能责任的政治监督，根本任务是坚决维护习近平总书记党中央的核心、全党的核心地位，坚决维护以习近平同志为核心的党中央权威和集中统一领导。</w:t>
      </w:r>
    </w:p>
    <w:p w14:paraId="227022B3"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巡视工作坚持发现问题、形成震慑，推动改革、促进发展的方针。</w:t>
      </w:r>
    </w:p>
    <w:p w14:paraId="42F00405"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第三条</w:t>
      </w:r>
      <w:r w:rsidRPr="00E0438F">
        <w:rPr>
          <w:rFonts w:ascii="Times New Roman" w:eastAsia="仿宋_GB2312" w:hAnsi="Times New Roman" w:cs="Times New Roman" w:hint="eastAsia"/>
          <w:sz w:val="28"/>
          <w:szCs w:val="32"/>
        </w:rPr>
        <w:t xml:space="preserve">　巡视工作以马克思列宁主义、毛泽东思想、邓小平理论、“三个代表”重要思想、科学发展观、习近平新时代中国特色社会主义思想为指导，深入贯彻落</w:t>
      </w:r>
      <w:proofErr w:type="gramStart"/>
      <w:r w:rsidRPr="00E0438F">
        <w:rPr>
          <w:rFonts w:ascii="Times New Roman" w:eastAsia="仿宋_GB2312" w:hAnsi="Times New Roman" w:cs="Times New Roman" w:hint="eastAsia"/>
          <w:sz w:val="28"/>
          <w:szCs w:val="32"/>
        </w:rPr>
        <w:t>实习近</w:t>
      </w:r>
      <w:proofErr w:type="gramEnd"/>
      <w:r w:rsidRPr="00E0438F">
        <w:rPr>
          <w:rFonts w:ascii="Times New Roman" w:eastAsia="仿宋_GB2312" w:hAnsi="Times New Roman" w:cs="Times New Roman" w:hint="eastAsia"/>
          <w:sz w:val="28"/>
          <w:szCs w:val="32"/>
        </w:rPr>
        <w:t>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14:paraId="0CD7093D"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第四条　</w:t>
      </w:r>
      <w:r w:rsidRPr="00E0438F">
        <w:rPr>
          <w:rFonts w:ascii="Times New Roman" w:eastAsia="仿宋_GB2312" w:hAnsi="Times New Roman" w:cs="Times New Roman" w:hint="eastAsia"/>
          <w:sz w:val="28"/>
          <w:szCs w:val="32"/>
        </w:rPr>
        <w:t>巡视工作遵循下列原则：</w:t>
      </w:r>
    </w:p>
    <w:p w14:paraId="308A1F56"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（一）坚持党中央集中统一领导、分级负责；</w:t>
      </w:r>
    </w:p>
    <w:p w14:paraId="3DE0E63B"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（二）坚持围绕中心、服务大局；</w:t>
      </w:r>
    </w:p>
    <w:p w14:paraId="77ED43E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（三）坚持人民立场、贯彻群众路线；</w:t>
      </w:r>
    </w:p>
    <w:p w14:paraId="64536A15"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（四）坚持问题导向、发扬斗争精神；</w:t>
      </w:r>
    </w:p>
    <w:p w14:paraId="6F198E0E"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lastRenderedPageBreak/>
        <w:t>（五）坚持实事求是、依规依纪依法。</w:t>
      </w:r>
    </w:p>
    <w:p w14:paraId="426B948A" w14:textId="77777777" w:rsidR="00E0438F" w:rsidRDefault="00E0438F" w:rsidP="00E0438F">
      <w:pPr>
        <w:spacing w:line="500" w:lineRule="exact"/>
        <w:jc w:val="center"/>
        <w:rPr>
          <w:rFonts w:ascii="Times New Roman" w:eastAsia="仿宋_GB2312" w:hAnsi="Times New Roman" w:cs="Times New Roman"/>
          <w:sz w:val="28"/>
          <w:szCs w:val="32"/>
        </w:rPr>
      </w:pPr>
    </w:p>
    <w:p w14:paraId="342E49E0" w14:textId="77777777" w:rsidR="00E0438F" w:rsidRPr="00245F52" w:rsidRDefault="00E0438F" w:rsidP="00E0438F">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第二章　组织领导和机构职责</w:t>
      </w:r>
    </w:p>
    <w:p w14:paraId="6ED4E4BF"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第五条</w:t>
      </w:r>
      <w:r w:rsidRPr="00E0438F">
        <w:rPr>
          <w:rFonts w:ascii="Times New Roman" w:eastAsia="仿宋_GB2312" w:hAnsi="Times New Roman" w:cs="Times New Roman" w:hint="eastAsia"/>
          <w:sz w:val="28"/>
          <w:szCs w:val="32"/>
        </w:rPr>
        <w:t xml:space="preserve">　巡视工作在党中央集中统一领导下，实行党组织分级负责、巡视机构组织实施、纪检监察机关和组织部门协助、有关职能部门支持、被巡视党组织配合、人民群众参与的体制机制。</w:t>
      </w:r>
    </w:p>
    <w:p w14:paraId="7858737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第六条　</w:t>
      </w:r>
      <w:r w:rsidRPr="00E0438F">
        <w:rPr>
          <w:rFonts w:ascii="Times New Roman" w:eastAsia="仿宋_GB2312" w:hAnsi="Times New Roman" w:cs="Times New Roman" w:hint="eastAsia"/>
          <w:sz w:val="28"/>
          <w:szCs w:val="32"/>
        </w:rPr>
        <w:t>党的中央和省、自治区、直辖市委员会实行巡视制度，设立巡视机构，在一届任期内，对所管理的地方、部门、企事业单位党组织实现</w:t>
      </w:r>
      <w:proofErr w:type="gramStart"/>
      <w:r w:rsidRPr="00E0438F">
        <w:rPr>
          <w:rFonts w:ascii="Times New Roman" w:eastAsia="仿宋_GB2312" w:hAnsi="Times New Roman" w:cs="Times New Roman" w:hint="eastAsia"/>
          <w:sz w:val="28"/>
          <w:szCs w:val="32"/>
        </w:rPr>
        <w:t>巡视全</w:t>
      </w:r>
      <w:proofErr w:type="gramEnd"/>
      <w:r w:rsidRPr="00E0438F">
        <w:rPr>
          <w:rFonts w:ascii="Times New Roman" w:eastAsia="仿宋_GB2312" w:hAnsi="Times New Roman" w:cs="Times New Roman" w:hint="eastAsia"/>
          <w:sz w:val="28"/>
          <w:szCs w:val="32"/>
        </w:rPr>
        <w:t>覆盖。</w:t>
      </w:r>
    </w:p>
    <w:p w14:paraId="745179DC"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中央有关部委、中央国家机关部门党组（党委）和中</w:t>
      </w:r>
      <w:proofErr w:type="gramStart"/>
      <w:r w:rsidRPr="00E0438F">
        <w:rPr>
          <w:rFonts w:ascii="Times New Roman" w:eastAsia="仿宋_GB2312" w:hAnsi="Times New Roman" w:cs="Times New Roman" w:hint="eastAsia"/>
          <w:sz w:val="28"/>
          <w:szCs w:val="32"/>
        </w:rPr>
        <w:t>管金融</w:t>
      </w:r>
      <w:proofErr w:type="gramEnd"/>
      <w:r w:rsidRPr="00E0438F">
        <w:rPr>
          <w:rFonts w:ascii="Times New Roman" w:eastAsia="仿宋_GB2312" w:hAnsi="Times New Roman" w:cs="Times New Roman" w:hint="eastAsia"/>
          <w:sz w:val="28"/>
          <w:szCs w:val="32"/>
        </w:rPr>
        <w:t>企业、</w:t>
      </w:r>
      <w:proofErr w:type="gramStart"/>
      <w:r w:rsidRPr="00E0438F">
        <w:rPr>
          <w:rFonts w:ascii="Times New Roman" w:eastAsia="仿宋_GB2312" w:hAnsi="Times New Roman" w:cs="Times New Roman" w:hint="eastAsia"/>
          <w:sz w:val="28"/>
          <w:szCs w:val="32"/>
        </w:rPr>
        <w:t>中管企业</w:t>
      </w:r>
      <w:proofErr w:type="gramEnd"/>
      <w:r w:rsidRPr="00E0438F">
        <w:rPr>
          <w:rFonts w:ascii="Times New Roman" w:eastAsia="仿宋_GB2312" w:hAnsi="Times New Roman" w:cs="Times New Roman" w:hint="eastAsia"/>
          <w:sz w:val="28"/>
          <w:szCs w:val="32"/>
        </w:rPr>
        <w:t>、</w:t>
      </w:r>
      <w:proofErr w:type="gramStart"/>
      <w:r w:rsidRPr="00E0438F">
        <w:rPr>
          <w:rFonts w:ascii="Times New Roman" w:eastAsia="仿宋_GB2312" w:hAnsi="Times New Roman" w:cs="Times New Roman" w:hint="eastAsia"/>
          <w:sz w:val="28"/>
          <w:szCs w:val="32"/>
        </w:rPr>
        <w:t>中管高校</w:t>
      </w:r>
      <w:proofErr w:type="gramEnd"/>
      <w:r w:rsidRPr="00E0438F">
        <w:rPr>
          <w:rFonts w:ascii="Times New Roman" w:eastAsia="仿宋_GB2312" w:hAnsi="Times New Roman" w:cs="Times New Roman" w:hint="eastAsia"/>
          <w:sz w:val="28"/>
          <w:szCs w:val="32"/>
        </w:rPr>
        <w:t>等党委（党组）根据工作需要，开展巡视工作，设立巡视机构，原则上按照党组织隶属关系和干部管理权限，对下一级单位党组织进行巡视监督。</w:t>
      </w:r>
    </w:p>
    <w:p w14:paraId="74BCD598"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第七条　</w:t>
      </w:r>
      <w:r w:rsidRPr="00E0438F">
        <w:rPr>
          <w:rFonts w:ascii="Times New Roman" w:eastAsia="仿宋_GB2312" w:hAnsi="Times New Roman" w:cs="Times New Roman" w:hint="eastAsia"/>
          <w:sz w:val="28"/>
          <w:szCs w:val="32"/>
        </w:rPr>
        <w:t>开展巡视工作的党组织应当把巡视作为推进全面从严治党、履行全面监督职责的重要抓手，承担巡视工作的主体责任。主要职责是：</w:t>
      </w:r>
    </w:p>
    <w:p w14:paraId="0B5B1EFC"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（一）贯彻落实党中央关于巡视工作的决策部署和习近平总书记关于巡视工作的重要指示要求；</w:t>
      </w:r>
    </w:p>
    <w:p w14:paraId="41C0594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（二）研究部署巡视工作的重大事项，按照权限制定巡视工作党内法规和规范性文件；</w:t>
      </w:r>
    </w:p>
    <w:p w14:paraId="0B2DC752"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（三）审定巡视工作规划、年度计划和阶段任务安排，统筹谋划推进</w:t>
      </w:r>
      <w:proofErr w:type="gramStart"/>
      <w:r w:rsidRPr="00E0438F">
        <w:rPr>
          <w:rFonts w:ascii="Times New Roman" w:eastAsia="仿宋_GB2312" w:hAnsi="Times New Roman" w:cs="Times New Roman" w:hint="eastAsia"/>
          <w:sz w:val="28"/>
          <w:szCs w:val="32"/>
        </w:rPr>
        <w:t>巡视全</w:t>
      </w:r>
      <w:proofErr w:type="gramEnd"/>
      <w:r w:rsidRPr="00E0438F">
        <w:rPr>
          <w:rFonts w:ascii="Times New Roman" w:eastAsia="仿宋_GB2312" w:hAnsi="Times New Roman" w:cs="Times New Roman" w:hint="eastAsia"/>
          <w:sz w:val="28"/>
          <w:szCs w:val="32"/>
        </w:rPr>
        <w:t>覆盖，定期听取巡视工作汇报；</w:t>
      </w:r>
    </w:p>
    <w:p w14:paraId="7644560C"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（四）统筹加强巡视整改和成果运用；</w:t>
      </w:r>
    </w:p>
    <w:p w14:paraId="36A6129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（五）统筹构建巡视巡察上下联动工作格局；</w:t>
      </w:r>
    </w:p>
    <w:p w14:paraId="1C239A4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（六）发挥巡视综合监督平台作用，推动巡视监督与其他监督贯通协调；</w:t>
      </w:r>
    </w:p>
    <w:p w14:paraId="1CE329FB"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（七）统筹加强巡视机构和干部队伍建设；</w:t>
      </w:r>
    </w:p>
    <w:p w14:paraId="51CE49E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（八）研究决定巡视工作其他重要事项。</w:t>
      </w:r>
    </w:p>
    <w:p w14:paraId="71F58325"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党组织主要负责人承担巡视工作第一责任人责任。</w:t>
      </w:r>
    </w:p>
    <w:p w14:paraId="72B5220B" w14:textId="77777777" w:rsid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lastRenderedPageBreak/>
        <w:t>第八条</w:t>
      </w:r>
      <w:r w:rsidRPr="00E0438F">
        <w:rPr>
          <w:rFonts w:ascii="Times New Roman" w:eastAsia="仿宋_GB2312" w:hAnsi="Times New Roman" w:cs="Times New Roman" w:hint="eastAsia"/>
          <w:sz w:val="28"/>
          <w:szCs w:val="32"/>
        </w:rPr>
        <w:t xml:space="preserve">　开展巡视工作的党组织设立巡视工作领导小组。巡视工作领导小组向同级党组织负责并报告工作。</w:t>
      </w:r>
    </w:p>
    <w:p w14:paraId="29E7E6B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中央巡视工作领导小组组长由中央纪律检查委员会书记担任，副组长一般由中央组织部部长和中央纪律检查委员会分管日常工作的副书记担任。</w:t>
      </w:r>
    </w:p>
    <w:p w14:paraId="408B223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省、自治区、直辖市党委巡视工作领导小组组长由同级党的纪律检查委员会书记担任，副组长一般由同级党委组织部部长担任。</w:t>
      </w:r>
    </w:p>
    <w:p w14:paraId="34AD98F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中央有关部委、中央国家机关部门党组（党委）和中</w:t>
      </w:r>
      <w:proofErr w:type="gramStart"/>
      <w:r w:rsidRPr="00E0438F">
        <w:rPr>
          <w:rFonts w:ascii="Times New Roman" w:eastAsia="仿宋_GB2312" w:hAnsi="Times New Roman" w:cs="Times New Roman" w:hint="eastAsia"/>
          <w:sz w:val="28"/>
          <w:szCs w:val="32"/>
        </w:rPr>
        <w:t>管金融</w:t>
      </w:r>
      <w:proofErr w:type="gramEnd"/>
      <w:r w:rsidRPr="00E0438F">
        <w:rPr>
          <w:rFonts w:ascii="Times New Roman" w:eastAsia="仿宋_GB2312" w:hAnsi="Times New Roman" w:cs="Times New Roman" w:hint="eastAsia"/>
          <w:sz w:val="28"/>
          <w:szCs w:val="32"/>
        </w:rPr>
        <w:t>企业、</w:t>
      </w:r>
      <w:proofErr w:type="gramStart"/>
      <w:r w:rsidRPr="00E0438F">
        <w:rPr>
          <w:rFonts w:ascii="Times New Roman" w:eastAsia="仿宋_GB2312" w:hAnsi="Times New Roman" w:cs="Times New Roman" w:hint="eastAsia"/>
          <w:sz w:val="28"/>
          <w:szCs w:val="32"/>
        </w:rPr>
        <w:t>中管企业</w:t>
      </w:r>
      <w:proofErr w:type="gramEnd"/>
      <w:r w:rsidRPr="00E0438F">
        <w:rPr>
          <w:rFonts w:ascii="Times New Roman" w:eastAsia="仿宋_GB2312" w:hAnsi="Times New Roman" w:cs="Times New Roman" w:hint="eastAsia"/>
          <w:sz w:val="28"/>
          <w:szCs w:val="32"/>
        </w:rPr>
        <w:t>、</w:t>
      </w:r>
      <w:proofErr w:type="gramStart"/>
      <w:r w:rsidRPr="00E0438F">
        <w:rPr>
          <w:rFonts w:ascii="Times New Roman" w:eastAsia="仿宋_GB2312" w:hAnsi="Times New Roman" w:cs="Times New Roman" w:hint="eastAsia"/>
          <w:sz w:val="28"/>
          <w:szCs w:val="32"/>
        </w:rPr>
        <w:t>中管高校</w:t>
      </w:r>
      <w:proofErr w:type="gramEnd"/>
      <w:r w:rsidRPr="00E0438F">
        <w:rPr>
          <w:rFonts w:ascii="Times New Roman" w:eastAsia="仿宋_GB2312" w:hAnsi="Times New Roman" w:cs="Times New Roman" w:hint="eastAsia"/>
          <w:sz w:val="28"/>
          <w:szCs w:val="32"/>
        </w:rPr>
        <w:t>等党委（党组）巡视工作领导小组组长一般由党组、党委书记（包括不设党组、党委的单位领导班子主要负责人）担任，副组长一般由党组、党委分管有关工作的领导班子成员和纪检监察机构主要负责人担任。</w:t>
      </w:r>
    </w:p>
    <w:p w14:paraId="02D1F98D"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第九条　</w:t>
      </w:r>
      <w:r w:rsidRPr="00E0438F">
        <w:rPr>
          <w:rFonts w:ascii="Times New Roman" w:eastAsia="仿宋_GB2312" w:hAnsi="Times New Roman" w:cs="Times New Roman" w:hint="eastAsia"/>
          <w:sz w:val="28"/>
          <w:szCs w:val="32"/>
        </w:rPr>
        <w:t>巡视工作领导小组的主要职责是：</w:t>
      </w:r>
    </w:p>
    <w:p w14:paraId="4C5F441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（一）贯彻落实党中央决策部署和同级党组织工作要求；</w:t>
      </w:r>
    </w:p>
    <w:p w14:paraId="7DC39366"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（二）研究提出巡视工作规划、年度计划和阶段任务安排，组织实施</w:t>
      </w:r>
      <w:proofErr w:type="gramStart"/>
      <w:r w:rsidRPr="00E0438F">
        <w:rPr>
          <w:rFonts w:ascii="Times New Roman" w:eastAsia="仿宋_GB2312" w:hAnsi="Times New Roman" w:cs="Times New Roman" w:hint="eastAsia"/>
          <w:sz w:val="28"/>
          <w:szCs w:val="32"/>
        </w:rPr>
        <w:t>巡视全</w:t>
      </w:r>
      <w:proofErr w:type="gramEnd"/>
      <w:r w:rsidRPr="00E0438F">
        <w:rPr>
          <w:rFonts w:ascii="Times New Roman" w:eastAsia="仿宋_GB2312" w:hAnsi="Times New Roman" w:cs="Times New Roman" w:hint="eastAsia"/>
          <w:sz w:val="28"/>
          <w:szCs w:val="32"/>
        </w:rPr>
        <w:t>覆盖；</w:t>
      </w:r>
    </w:p>
    <w:p w14:paraId="52FAA29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（三）听取巡视工作领导小组办公室、巡视组工作汇报；</w:t>
      </w:r>
    </w:p>
    <w:p w14:paraId="743D7D42" w14:textId="77777777" w:rsid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（四）向同级党组织报告巡视工作情况；</w:t>
      </w:r>
    </w:p>
    <w:p w14:paraId="75FB4276"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（五）在同级党组织领导下，组织开展巡视反馈、通报和移交工作，督促推动有关责任主体落实巡视整改和成果运用责任；</w:t>
      </w:r>
    </w:p>
    <w:p w14:paraId="4331A1E0"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（六）指导下级党组织巡视巡察工作；</w:t>
      </w:r>
    </w:p>
    <w:p w14:paraId="621BF5B3"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（七）推动巡视监督与其他监督贯通协调；</w:t>
      </w:r>
    </w:p>
    <w:p w14:paraId="65ADC05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（八）推进巡视干部队伍建设，对巡视组进行管理和监督；</w:t>
      </w:r>
    </w:p>
    <w:p w14:paraId="55B9EF60"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（九）研究处理巡视工作其他重要事项。</w:t>
      </w:r>
    </w:p>
    <w:p w14:paraId="5921212C"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第十条　</w:t>
      </w:r>
      <w:r w:rsidRPr="00E0438F">
        <w:rPr>
          <w:rFonts w:ascii="Times New Roman" w:eastAsia="仿宋_GB2312" w:hAnsi="Times New Roman" w:cs="Times New Roman" w:hint="eastAsia"/>
          <w:sz w:val="28"/>
          <w:szCs w:val="32"/>
        </w:rPr>
        <w:t>中央巡视工作领导小组办公室是中央巡视工作领导小组的日常办事机构，设在中央纪律检查委员会。</w:t>
      </w:r>
    </w:p>
    <w:p w14:paraId="6702730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省、自治区、直辖市党委巡视工作领导小组办公室为党委工作部门，承担党委巡视工作领导小组日常工作，设在同级党的纪律检查委员会。</w:t>
      </w:r>
    </w:p>
    <w:p w14:paraId="64035F1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中央有关部委、中央国家机关部门党组（党委）和中</w:t>
      </w:r>
      <w:proofErr w:type="gramStart"/>
      <w:r w:rsidRPr="00E0438F">
        <w:rPr>
          <w:rFonts w:ascii="Times New Roman" w:eastAsia="仿宋_GB2312" w:hAnsi="Times New Roman" w:cs="Times New Roman" w:hint="eastAsia"/>
          <w:sz w:val="28"/>
          <w:szCs w:val="32"/>
        </w:rPr>
        <w:t>管金融</w:t>
      </w:r>
      <w:proofErr w:type="gramEnd"/>
      <w:r w:rsidRPr="00E0438F">
        <w:rPr>
          <w:rFonts w:ascii="Times New Roman" w:eastAsia="仿宋_GB2312" w:hAnsi="Times New Roman" w:cs="Times New Roman" w:hint="eastAsia"/>
          <w:sz w:val="28"/>
          <w:szCs w:val="32"/>
        </w:rPr>
        <w:t>企业、</w:t>
      </w:r>
      <w:proofErr w:type="gramStart"/>
      <w:r w:rsidRPr="00E0438F">
        <w:rPr>
          <w:rFonts w:ascii="Times New Roman" w:eastAsia="仿宋_GB2312" w:hAnsi="Times New Roman" w:cs="Times New Roman" w:hint="eastAsia"/>
          <w:sz w:val="28"/>
          <w:szCs w:val="32"/>
        </w:rPr>
        <w:t>中管</w:t>
      </w:r>
      <w:r w:rsidRPr="00E0438F">
        <w:rPr>
          <w:rFonts w:ascii="Times New Roman" w:eastAsia="仿宋_GB2312" w:hAnsi="Times New Roman" w:cs="Times New Roman" w:hint="eastAsia"/>
          <w:sz w:val="28"/>
          <w:szCs w:val="32"/>
        </w:rPr>
        <w:lastRenderedPageBreak/>
        <w:t>企业</w:t>
      </w:r>
      <w:proofErr w:type="gramEnd"/>
      <w:r w:rsidRPr="00E0438F">
        <w:rPr>
          <w:rFonts w:ascii="Times New Roman" w:eastAsia="仿宋_GB2312" w:hAnsi="Times New Roman" w:cs="Times New Roman" w:hint="eastAsia"/>
          <w:sz w:val="28"/>
          <w:szCs w:val="32"/>
        </w:rPr>
        <w:t>、</w:t>
      </w:r>
      <w:proofErr w:type="gramStart"/>
      <w:r w:rsidRPr="00E0438F">
        <w:rPr>
          <w:rFonts w:ascii="Times New Roman" w:eastAsia="仿宋_GB2312" w:hAnsi="Times New Roman" w:cs="Times New Roman" w:hint="eastAsia"/>
          <w:sz w:val="28"/>
          <w:szCs w:val="32"/>
        </w:rPr>
        <w:t>中管高校</w:t>
      </w:r>
      <w:proofErr w:type="gramEnd"/>
      <w:r w:rsidRPr="00E0438F">
        <w:rPr>
          <w:rFonts w:ascii="Times New Roman" w:eastAsia="仿宋_GB2312" w:hAnsi="Times New Roman" w:cs="Times New Roman" w:hint="eastAsia"/>
          <w:sz w:val="28"/>
          <w:szCs w:val="32"/>
        </w:rPr>
        <w:t>等党委（党组）巡视工作领导小组办公室可以单独设立，也可以与内设机构合署办公，应当配备相应专职人员，承担党组、党委巡视工作领导小组日常工作。</w:t>
      </w:r>
    </w:p>
    <w:p w14:paraId="7063816B"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第十一条</w:t>
      </w:r>
      <w:r w:rsidRPr="00E0438F">
        <w:rPr>
          <w:rFonts w:ascii="Times New Roman" w:eastAsia="仿宋_GB2312" w:hAnsi="Times New Roman" w:cs="Times New Roman" w:hint="eastAsia"/>
          <w:sz w:val="28"/>
          <w:szCs w:val="32"/>
        </w:rPr>
        <w:t xml:space="preserve">　巡视工作领导小组办公室的主要职责是：</w:t>
      </w:r>
    </w:p>
    <w:p w14:paraId="3468C91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（一）贯彻落实党中央决策部署和同级党组织及其巡视工作领导小组的工作要求，对有关决定事项进行督办；</w:t>
      </w:r>
    </w:p>
    <w:p w14:paraId="32F6CAA0" w14:textId="77777777" w:rsid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（二）向巡视工作领导小组报告工作情况和重要事项；</w:t>
      </w:r>
    </w:p>
    <w:p w14:paraId="40C8251B"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（三）统筹、协调、指导、保障巡视组开展工作；</w:t>
      </w:r>
    </w:p>
    <w:p w14:paraId="59445380"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（四）负责巡视整改和成果运用的统筹协调、跟踪督促、汇总报告；</w:t>
      </w:r>
    </w:p>
    <w:p w14:paraId="2D44356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（五）负责对下级巡视巡察机构进行指导；</w:t>
      </w:r>
    </w:p>
    <w:p w14:paraId="2CC1C3CE"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（六）负责协调有关机关、部门协助、支持巡视工作，推动建立巡视监督与其他监督贯通协调的具体机制；</w:t>
      </w:r>
    </w:p>
    <w:p w14:paraId="2081745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（七）负责巡视工作理论研究、政策调研、制度建设、信息化建设等工作；</w:t>
      </w:r>
    </w:p>
    <w:p w14:paraId="215880B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（八）配合有关部门加强对巡视干部的教育、培训、考核、管理和监督；</w:t>
      </w:r>
    </w:p>
    <w:p w14:paraId="5B4F1A9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（九）负责巡视工作领导小组办公室和巡视组党建工作；</w:t>
      </w:r>
    </w:p>
    <w:p w14:paraId="04BCD7F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（十）办理巡视工作领导小组交办的其他事项。</w:t>
      </w:r>
    </w:p>
    <w:p w14:paraId="5BB6244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第十二条　</w:t>
      </w:r>
      <w:r w:rsidRPr="00E0438F">
        <w:rPr>
          <w:rFonts w:ascii="Times New Roman" w:eastAsia="仿宋_GB2312" w:hAnsi="Times New Roman" w:cs="Times New Roman" w:hint="eastAsia"/>
          <w:sz w:val="28"/>
          <w:szCs w:val="32"/>
        </w:rPr>
        <w:t>开展巡视工作的党组织设立巡视组。</w:t>
      </w:r>
    </w:p>
    <w:p w14:paraId="75999F50"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巡视组分别设组长、副组长、巡视专员和其他职位。巡视组组长、副组长的具体人选根据每次巡视任务确定并授权。</w:t>
      </w:r>
    </w:p>
    <w:p w14:paraId="2181A7C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巡视组应当按照民主集中制原则研究讨论决定重大事项。组长全面负责本组工作，副组长协助组长开展工作。</w:t>
      </w:r>
    </w:p>
    <w:p w14:paraId="060DCCAB"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第十三条　</w:t>
      </w:r>
      <w:r w:rsidRPr="00E0438F">
        <w:rPr>
          <w:rFonts w:ascii="Times New Roman" w:eastAsia="仿宋_GB2312" w:hAnsi="Times New Roman" w:cs="Times New Roman" w:hint="eastAsia"/>
          <w:sz w:val="28"/>
          <w:szCs w:val="32"/>
        </w:rPr>
        <w:t>巡视组的主要职责是：</w:t>
      </w:r>
    </w:p>
    <w:p w14:paraId="5A71740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（一）根据同级党组织及其巡视工作领导小组的部署要求开展巡视；</w:t>
      </w:r>
    </w:p>
    <w:p w14:paraId="4D7CAAA0"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（二）向巡视工作领导小组报告巡视情况，提出意见建议；</w:t>
      </w:r>
    </w:p>
    <w:p w14:paraId="42AA888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（三）向被巡视党组织反馈巡视意见，向纪检监察机关、组织部门和有关单位移交巡视发现的问题和问题线索，参与推动巡视整改和成果运用；</w:t>
      </w:r>
    </w:p>
    <w:p w14:paraId="23456D8E"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lastRenderedPageBreak/>
        <w:t>（四）对巡视组干部进行日常教育、管理和监督；</w:t>
      </w:r>
    </w:p>
    <w:p w14:paraId="39889C61"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（五）办理巡视工作领导小组交办的其他事项。</w:t>
      </w:r>
    </w:p>
    <w:p w14:paraId="48E40D21"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第十四条　</w:t>
      </w:r>
      <w:r w:rsidRPr="00E0438F">
        <w:rPr>
          <w:rFonts w:ascii="Times New Roman" w:eastAsia="仿宋_GB2312" w:hAnsi="Times New Roman" w:cs="Times New Roman" w:hint="eastAsia"/>
          <w:sz w:val="28"/>
          <w:szCs w:val="32"/>
        </w:rPr>
        <w:t>纪检监察机关、组织部门应当协助同级党组织开展巡视工作，宣传、统战、政法、保密、审计、财政、统计、信访等部门和单位应当支持巡视工作，协同做好人员选派、情况通报、政策咨询、问题</w:t>
      </w:r>
      <w:proofErr w:type="gramStart"/>
      <w:r w:rsidRPr="00E0438F">
        <w:rPr>
          <w:rFonts w:ascii="Times New Roman" w:eastAsia="仿宋_GB2312" w:hAnsi="Times New Roman" w:cs="Times New Roman" w:hint="eastAsia"/>
          <w:sz w:val="28"/>
          <w:szCs w:val="32"/>
        </w:rPr>
        <w:t>研</w:t>
      </w:r>
      <w:proofErr w:type="gramEnd"/>
      <w:r w:rsidRPr="00E0438F">
        <w:rPr>
          <w:rFonts w:ascii="Times New Roman" w:eastAsia="仿宋_GB2312" w:hAnsi="Times New Roman" w:cs="Times New Roman" w:hint="eastAsia"/>
          <w:sz w:val="28"/>
          <w:szCs w:val="32"/>
        </w:rPr>
        <w:t>判、措施配合、整改监督、成果运用等工作。</w:t>
      </w:r>
    </w:p>
    <w:p w14:paraId="6FD8874C"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纪检监察机关派驻机构应当依据有关规定，协助驻在单位（</w:t>
      </w:r>
      <w:proofErr w:type="gramStart"/>
      <w:r w:rsidRPr="00E0438F">
        <w:rPr>
          <w:rFonts w:ascii="Times New Roman" w:eastAsia="仿宋_GB2312" w:hAnsi="Times New Roman" w:cs="Times New Roman" w:hint="eastAsia"/>
          <w:sz w:val="28"/>
          <w:szCs w:val="32"/>
        </w:rPr>
        <w:t>含综合</w:t>
      </w:r>
      <w:proofErr w:type="gramEnd"/>
      <w:r w:rsidRPr="00E0438F">
        <w:rPr>
          <w:rFonts w:ascii="Times New Roman" w:eastAsia="仿宋_GB2312" w:hAnsi="Times New Roman" w:cs="Times New Roman" w:hint="eastAsia"/>
          <w:sz w:val="28"/>
          <w:szCs w:val="32"/>
        </w:rPr>
        <w:t>监督单位）党组、党委开展巡视工作。</w:t>
      </w:r>
    </w:p>
    <w:p w14:paraId="60CB666B"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第十五条　</w:t>
      </w:r>
      <w:r w:rsidRPr="00E0438F">
        <w:rPr>
          <w:rFonts w:ascii="Times New Roman" w:eastAsia="仿宋_GB2312" w:hAnsi="Times New Roman" w:cs="Times New Roman" w:hint="eastAsia"/>
          <w:sz w:val="28"/>
          <w:szCs w:val="32"/>
        </w:rPr>
        <w:t>被巡视党组织领导班子及其成员应当自觉接受巡视监督，积极配合巡视工作。</w:t>
      </w:r>
    </w:p>
    <w:p w14:paraId="762501C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党员、干部有义务向巡视组如实反映情况。</w:t>
      </w:r>
    </w:p>
    <w:p w14:paraId="04C2AA4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p>
    <w:p w14:paraId="3B0C38FE" w14:textId="77777777" w:rsidR="00E0438F" w:rsidRPr="00245F52" w:rsidRDefault="00E0438F" w:rsidP="00E0438F">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第三章　巡视对象和内容</w:t>
      </w:r>
    </w:p>
    <w:p w14:paraId="5EF34D2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第十六条　</w:t>
      </w:r>
      <w:r w:rsidRPr="00E0438F">
        <w:rPr>
          <w:rFonts w:ascii="Times New Roman" w:eastAsia="仿宋_GB2312" w:hAnsi="Times New Roman" w:cs="Times New Roman" w:hint="eastAsia"/>
          <w:sz w:val="28"/>
          <w:szCs w:val="32"/>
        </w:rPr>
        <w:t>中央巡视对象是：</w:t>
      </w:r>
    </w:p>
    <w:p w14:paraId="36E2B132"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省、自治区、直辖市党委及其领导班子，省、自治区、直辖市人大常委会、政府、政协党组，省、自治区、直辖市高级人民法院、人民检察院党组主要负责人，副省级城市党委和人大常委会、政府、政协党组主要负责人；</w:t>
      </w:r>
    </w:p>
    <w:p w14:paraId="31B4AC92"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（二）中央部委领导班子，中央国家机关部门、人民团体党组（党委）；</w:t>
      </w:r>
    </w:p>
    <w:p w14:paraId="7B4D3BF8"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w:t>
      </w:r>
      <w:proofErr w:type="gramStart"/>
      <w:r w:rsidRPr="00E0438F">
        <w:rPr>
          <w:rFonts w:ascii="Times New Roman" w:eastAsia="仿宋_GB2312" w:hAnsi="Times New Roman" w:cs="Times New Roman" w:hint="eastAsia"/>
          <w:sz w:val="28"/>
          <w:szCs w:val="32"/>
        </w:rPr>
        <w:t>中管金融</w:t>
      </w:r>
      <w:proofErr w:type="gramEnd"/>
      <w:r w:rsidRPr="00E0438F">
        <w:rPr>
          <w:rFonts w:ascii="Times New Roman" w:eastAsia="仿宋_GB2312" w:hAnsi="Times New Roman" w:cs="Times New Roman" w:hint="eastAsia"/>
          <w:sz w:val="28"/>
          <w:szCs w:val="32"/>
        </w:rPr>
        <w:t>企业、</w:t>
      </w:r>
      <w:proofErr w:type="gramStart"/>
      <w:r w:rsidRPr="00E0438F">
        <w:rPr>
          <w:rFonts w:ascii="Times New Roman" w:eastAsia="仿宋_GB2312" w:hAnsi="Times New Roman" w:cs="Times New Roman" w:hint="eastAsia"/>
          <w:sz w:val="28"/>
          <w:szCs w:val="32"/>
        </w:rPr>
        <w:t>中管企业</w:t>
      </w:r>
      <w:proofErr w:type="gramEnd"/>
      <w:r w:rsidRPr="00E0438F">
        <w:rPr>
          <w:rFonts w:ascii="Times New Roman" w:eastAsia="仿宋_GB2312" w:hAnsi="Times New Roman" w:cs="Times New Roman" w:hint="eastAsia"/>
          <w:sz w:val="28"/>
          <w:szCs w:val="32"/>
        </w:rPr>
        <w:t>、</w:t>
      </w:r>
      <w:proofErr w:type="gramStart"/>
      <w:r w:rsidRPr="00E0438F">
        <w:rPr>
          <w:rFonts w:ascii="Times New Roman" w:eastAsia="仿宋_GB2312" w:hAnsi="Times New Roman" w:cs="Times New Roman" w:hint="eastAsia"/>
          <w:sz w:val="28"/>
          <w:szCs w:val="32"/>
        </w:rPr>
        <w:t>中管高校</w:t>
      </w:r>
      <w:proofErr w:type="gramEnd"/>
      <w:r w:rsidRPr="00E0438F">
        <w:rPr>
          <w:rFonts w:ascii="Times New Roman" w:eastAsia="仿宋_GB2312" w:hAnsi="Times New Roman" w:cs="Times New Roman" w:hint="eastAsia"/>
          <w:sz w:val="28"/>
          <w:szCs w:val="32"/>
        </w:rPr>
        <w:t>以及</w:t>
      </w:r>
      <w:proofErr w:type="gramStart"/>
      <w:r w:rsidRPr="00E0438F">
        <w:rPr>
          <w:rFonts w:ascii="Times New Roman" w:eastAsia="仿宋_GB2312" w:hAnsi="Times New Roman" w:cs="Times New Roman" w:hint="eastAsia"/>
          <w:sz w:val="28"/>
          <w:szCs w:val="32"/>
        </w:rPr>
        <w:t>其他中管单位</w:t>
      </w:r>
      <w:proofErr w:type="gramEnd"/>
      <w:r w:rsidRPr="00E0438F">
        <w:rPr>
          <w:rFonts w:ascii="Times New Roman" w:eastAsia="仿宋_GB2312" w:hAnsi="Times New Roman" w:cs="Times New Roman" w:hint="eastAsia"/>
          <w:sz w:val="28"/>
          <w:szCs w:val="32"/>
        </w:rPr>
        <w:t>党委（党组）；</w:t>
      </w:r>
    </w:p>
    <w:p w14:paraId="5D029E9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（四）党中央要求巡视的其他党组织。</w:t>
      </w:r>
    </w:p>
    <w:p w14:paraId="488BE14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第十七条　</w:t>
      </w:r>
      <w:r w:rsidRPr="00E0438F">
        <w:rPr>
          <w:rFonts w:ascii="Times New Roman" w:eastAsia="仿宋_GB2312" w:hAnsi="Times New Roman" w:cs="Times New Roman" w:hint="eastAsia"/>
          <w:sz w:val="28"/>
          <w:szCs w:val="32"/>
        </w:rPr>
        <w:t>省、自治区、直辖市党委巡视对象是：</w:t>
      </w:r>
    </w:p>
    <w:p w14:paraId="394D2386"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市（地、州、盟）、县（市、区、旗）党委及其领导班子，市（地、州、盟）、县（市、区、旗）人大常委会、政府、政协党组，市（地、州、盟）中级人民法院、人民检察院和县（市、区、旗）人民法院、人民检察院党组主要负责人；</w:t>
      </w:r>
    </w:p>
    <w:p w14:paraId="5F58AC43"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lastRenderedPageBreak/>
        <w:t>（二）省、自治区、直辖市党委工作部门领导班子，省一级国家机关部门、人民团体党组（党委）；</w:t>
      </w:r>
    </w:p>
    <w:p w14:paraId="67D5655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（三）省、自治区、直辖市管理的国有企业、事业单位党委（党组）；</w:t>
      </w:r>
    </w:p>
    <w:p w14:paraId="009DED7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（四）省、自治区、直辖市党委要求巡视的其他党组织。</w:t>
      </w:r>
    </w:p>
    <w:p w14:paraId="45AB9172"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第十八条　</w:t>
      </w:r>
      <w:r w:rsidRPr="00E0438F">
        <w:rPr>
          <w:rFonts w:ascii="Times New Roman" w:eastAsia="仿宋_GB2312" w:hAnsi="Times New Roman" w:cs="Times New Roman" w:hint="eastAsia"/>
          <w:sz w:val="28"/>
          <w:szCs w:val="32"/>
        </w:rPr>
        <w:t>巡视工作应当紧盯权力和责任加强政治监督，严明政治纪律和政治规矩，重点检查下列情况：</w:t>
      </w:r>
    </w:p>
    <w:p w14:paraId="61F7AA7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（一）落实党的理论和路线方针政策、党中央重大决策部署特别是贯彻习近平总书记重要讲话和重要指示批示精神的情况，执行党章和其他党内法规、履行职能责任的情况，落实意识形态工作责任制的情况；</w:t>
      </w:r>
    </w:p>
    <w:p w14:paraId="75546E2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（二）落实全面从严治党主体责任和监督责任、推进党风廉政建设和反腐败斗争的情况，领导干部树立和</w:t>
      </w:r>
      <w:proofErr w:type="gramStart"/>
      <w:r w:rsidRPr="00E0438F">
        <w:rPr>
          <w:rFonts w:ascii="Times New Roman" w:eastAsia="仿宋_GB2312" w:hAnsi="Times New Roman" w:cs="Times New Roman" w:hint="eastAsia"/>
          <w:sz w:val="28"/>
          <w:szCs w:val="32"/>
        </w:rPr>
        <w:t>践行</w:t>
      </w:r>
      <w:proofErr w:type="gramEnd"/>
      <w:r w:rsidRPr="00E0438F">
        <w:rPr>
          <w:rFonts w:ascii="Times New Roman" w:eastAsia="仿宋_GB2312" w:hAnsi="Times New Roman" w:cs="Times New Roman" w:hint="eastAsia"/>
          <w:sz w:val="28"/>
          <w:szCs w:val="32"/>
        </w:rPr>
        <w:t>正确政绩观、加强作风建设、落实中央八项规定及其实施细则精神、廉洁自律的情况；</w:t>
      </w:r>
    </w:p>
    <w:p w14:paraId="43139C5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（三）落实新时代党的组织路线，贯彻执行民主集中制，加强领导班子和干部人才队伍建设、基层党组织和党员队伍建设的情况；</w:t>
      </w:r>
    </w:p>
    <w:p w14:paraId="6261E0A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（四）落实巡视监督以及审计、财会、统计等其他监督发现问题整改的情况；</w:t>
      </w:r>
    </w:p>
    <w:p w14:paraId="5FF4CDE5"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（五）开展巡视工作的党组织要求了解的其他情况。</w:t>
      </w:r>
    </w:p>
    <w:p w14:paraId="4D8BB8DC"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第十九条</w:t>
      </w:r>
      <w:r w:rsidRPr="00E0438F">
        <w:rPr>
          <w:rFonts w:ascii="Times New Roman" w:eastAsia="仿宋_GB2312" w:hAnsi="Times New Roman" w:cs="Times New Roman" w:hint="eastAsia"/>
          <w:sz w:val="28"/>
          <w:szCs w:val="32"/>
        </w:rPr>
        <w:t xml:space="preserve">　巡视工作应当加强对被巡视党组织主要负责人的监督，重点检查其对党忠诚、履行全面从严治党第一责任人责任、依规依法履职用权、担当作为、廉洁自律等情况，对反映的重要问题进行深入了解，形成专题材料。</w:t>
      </w:r>
    </w:p>
    <w:p w14:paraId="043FB4A1"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第二十条</w:t>
      </w:r>
      <w:r w:rsidRPr="00E0438F">
        <w:rPr>
          <w:rFonts w:ascii="Times New Roman" w:eastAsia="仿宋_GB2312" w:hAnsi="Times New Roman" w:cs="Times New Roman" w:hint="eastAsia"/>
          <w:sz w:val="28"/>
          <w:szCs w:val="32"/>
        </w:rPr>
        <w:t xml:space="preserve">　开展巡视工作的党组织根据工作需要，采取常规巡视、专项巡视、机动巡视、“回头看”等方式组织开展巡视监督，必要时可以提级巡视。</w:t>
      </w:r>
    </w:p>
    <w:p w14:paraId="1B013CC3" w14:textId="77777777" w:rsidR="00E0438F" w:rsidRDefault="00E0438F" w:rsidP="00E0438F">
      <w:pPr>
        <w:spacing w:line="500" w:lineRule="exact"/>
        <w:rPr>
          <w:rFonts w:ascii="Times New Roman" w:eastAsia="仿宋_GB2312" w:hAnsi="Times New Roman" w:cs="Times New Roman"/>
          <w:sz w:val="28"/>
          <w:szCs w:val="32"/>
        </w:rPr>
      </w:pPr>
    </w:p>
    <w:p w14:paraId="1984C821" w14:textId="77777777" w:rsidR="00E0438F" w:rsidRPr="00245F52" w:rsidRDefault="00E0438F" w:rsidP="00E0438F">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第四章　工作程序、方式和权限</w:t>
      </w:r>
    </w:p>
    <w:p w14:paraId="15FE51D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第二十一条　</w:t>
      </w:r>
      <w:r w:rsidRPr="00E0438F">
        <w:rPr>
          <w:rFonts w:ascii="Times New Roman" w:eastAsia="仿宋_GB2312" w:hAnsi="Times New Roman" w:cs="Times New Roman" w:hint="eastAsia"/>
          <w:sz w:val="28"/>
          <w:szCs w:val="32"/>
        </w:rPr>
        <w:t>巡视组开展巡视前，根据工作需要，应当听取同级纪检监</w:t>
      </w:r>
      <w:r w:rsidRPr="00E0438F">
        <w:rPr>
          <w:rFonts w:ascii="Times New Roman" w:eastAsia="仿宋_GB2312" w:hAnsi="Times New Roman" w:cs="Times New Roman" w:hint="eastAsia"/>
          <w:sz w:val="28"/>
          <w:szCs w:val="32"/>
        </w:rPr>
        <w:lastRenderedPageBreak/>
        <w:t>察机关和组织、宣传、统战、政法、保密、审计、财政、统计、信访等部门和单位关于被巡视党组织领导班子及其成员的有关情况通报。</w:t>
      </w:r>
    </w:p>
    <w:p w14:paraId="58955866"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第二十二条　</w:t>
      </w:r>
      <w:r w:rsidRPr="00E0438F">
        <w:rPr>
          <w:rFonts w:ascii="Times New Roman" w:eastAsia="仿宋_GB2312" w:hAnsi="Times New Roman" w:cs="Times New Roman" w:hint="eastAsia"/>
          <w:sz w:val="28"/>
          <w:szCs w:val="32"/>
        </w:rPr>
        <w:t>巡视组进驻后，应当向被巡视党组织通报巡视任务，按照规定的工作方式和权限，开展巡视了解工作。</w:t>
      </w:r>
    </w:p>
    <w:p w14:paraId="746D37F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巡视组对反映被巡视党组织领导班子及其成员的重要问题和问题线索，应当进行深入了解。</w:t>
      </w:r>
    </w:p>
    <w:p w14:paraId="1D08E2B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第二十三条　</w:t>
      </w:r>
      <w:r w:rsidRPr="00E0438F">
        <w:rPr>
          <w:rFonts w:ascii="Times New Roman" w:eastAsia="仿宋_GB2312" w:hAnsi="Times New Roman" w:cs="Times New Roman" w:hint="eastAsia"/>
          <w:sz w:val="28"/>
          <w:szCs w:val="32"/>
        </w:rPr>
        <w:t>巡视组采取下列方式了解情况：</w:t>
      </w:r>
    </w:p>
    <w:p w14:paraId="78ED3966"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（一）听取被巡视党组织的工作汇报和有关机关、部门的专题汇报；</w:t>
      </w:r>
    </w:p>
    <w:p w14:paraId="3FBFF87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（二）与被巡视党组织领导班子成员和其他干部群众进行个别谈话；</w:t>
      </w:r>
    </w:p>
    <w:p w14:paraId="42ACA5C2"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（三）受理反映被巡视党组织领导班子及其成员和下一级党组织领导班子主要负责人问题的来信、来电、来访等；</w:t>
      </w:r>
    </w:p>
    <w:p w14:paraId="745FCED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（四）抽查核实领导干部报告个人有关事项的情况；</w:t>
      </w:r>
    </w:p>
    <w:p w14:paraId="1A8F770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（五）向有关知情人询问情况；</w:t>
      </w:r>
    </w:p>
    <w:p w14:paraId="0CD749A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（六）调阅、复制有关文件、档案、会议记录等资料；</w:t>
      </w:r>
    </w:p>
    <w:p w14:paraId="3A313EEB"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（七）召开座谈会；</w:t>
      </w:r>
    </w:p>
    <w:p w14:paraId="0E47A081"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（八）列席有关会议；</w:t>
      </w:r>
    </w:p>
    <w:p w14:paraId="6CE53440"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（九）进行民主测评、问卷调查；</w:t>
      </w:r>
    </w:p>
    <w:p w14:paraId="30126EB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（十）下沉调研了解情况；</w:t>
      </w:r>
    </w:p>
    <w:p w14:paraId="4E2E38D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（十一）开展专项检查；</w:t>
      </w:r>
    </w:p>
    <w:p w14:paraId="5E48AD6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（十二）提请有关单位予以协助；</w:t>
      </w:r>
    </w:p>
    <w:p w14:paraId="25316C4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（十三）开展巡视工作的党组织批准的其他方式。</w:t>
      </w:r>
    </w:p>
    <w:p w14:paraId="74140FDF"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第二十四条</w:t>
      </w:r>
      <w:r w:rsidRPr="00E0438F">
        <w:rPr>
          <w:rFonts w:ascii="Times New Roman" w:eastAsia="仿宋_GB2312" w:hAnsi="Times New Roman" w:cs="Times New Roman" w:hint="eastAsia"/>
          <w:sz w:val="28"/>
          <w:szCs w:val="32"/>
        </w:rPr>
        <w:t xml:space="preserve">　巡视组应当严格执行请示报告制度，对巡视工作中的重要情况和重大问题及时向巡视工作领导小组请示报告。</w:t>
      </w:r>
    </w:p>
    <w:p w14:paraId="40B1D8AB"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w:t>
      </w:r>
      <w:proofErr w:type="gramStart"/>
      <w:r w:rsidRPr="00E0438F">
        <w:rPr>
          <w:rFonts w:ascii="Times New Roman" w:eastAsia="仿宋_GB2312" w:hAnsi="Times New Roman" w:cs="Times New Roman" w:hint="eastAsia"/>
          <w:sz w:val="28"/>
          <w:szCs w:val="32"/>
        </w:rPr>
        <w:t>组依靠</w:t>
      </w:r>
      <w:proofErr w:type="gramEnd"/>
      <w:r w:rsidRPr="00E0438F">
        <w:rPr>
          <w:rFonts w:ascii="Times New Roman" w:eastAsia="仿宋_GB2312" w:hAnsi="Times New Roman" w:cs="Times New Roman" w:hint="eastAsia"/>
          <w:sz w:val="28"/>
          <w:szCs w:val="32"/>
        </w:rPr>
        <w:t>被巡视党组织开展工作，不干预被巡视党组织的正常工作，不履行执纪审查的职责。</w:t>
      </w:r>
    </w:p>
    <w:p w14:paraId="01D1FF4D"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第二十五条　</w:t>
      </w:r>
      <w:r w:rsidRPr="00E0438F">
        <w:rPr>
          <w:rFonts w:ascii="Times New Roman" w:eastAsia="仿宋_GB2312" w:hAnsi="Times New Roman" w:cs="Times New Roman" w:hint="eastAsia"/>
          <w:sz w:val="28"/>
          <w:szCs w:val="32"/>
        </w:rPr>
        <w:t>巡视期间，对干部群众反映强烈、明显违反政策规定并属于被巡视党组织职权范围、能够及时解决的问题，巡视组应当按程序督促被</w:t>
      </w:r>
      <w:r w:rsidRPr="00E0438F">
        <w:rPr>
          <w:rFonts w:ascii="Times New Roman" w:eastAsia="仿宋_GB2312" w:hAnsi="Times New Roman" w:cs="Times New Roman" w:hint="eastAsia"/>
          <w:sz w:val="28"/>
          <w:szCs w:val="32"/>
        </w:rPr>
        <w:lastRenderedPageBreak/>
        <w:t>巡视党组织立行立改。</w:t>
      </w:r>
    </w:p>
    <w:p w14:paraId="703BE504"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巡视期间，对反映集中的党员、干部涉嫌违纪违法的问题线索，巡视组可以按程序移交有关纪检监察机关及时处置。</w:t>
      </w:r>
    </w:p>
    <w:p w14:paraId="44CDC590"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第二十六条</w:t>
      </w:r>
      <w:r w:rsidRPr="00E0438F">
        <w:rPr>
          <w:rFonts w:ascii="Times New Roman" w:eastAsia="仿宋_GB2312" w:hAnsi="Times New Roman" w:cs="Times New Roman" w:hint="eastAsia"/>
          <w:sz w:val="28"/>
          <w:szCs w:val="32"/>
        </w:rPr>
        <w:t xml:space="preserve">　巡视组对了解的重要情况和问题，应当形成巡视报告；对普遍性、倾向性问题和体制机制等方面的重大问题，可以形成专题报告。</w:t>
      </w:r>
    </w:p>
    <w:p w14:paraId="25210081"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巡视组对巡视报告、专题报告等反映的问题，应当制作底稿。</w:t>
      </w:r>
    </w:p>
    <w:p w14:paraId="7E1D0A82"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巡视组对巡视报告反映的重要问题、提出的整改建议，应当按规定与被巡视党组织主要负责人进行沟通、听取其意见；对巡视报告反映的重要政策性问题，可以与有关职能部门进行沟通、听取其意见。</w:t>
      </w:r>
    </w:p>
    <w:p w14:paraId="3B291F87"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第二十七条　</w:t>
      </w:r>
      <w:r w:rsidRPr="00E0438F">
        <w:rPr>
          <w:rFonts w:ascii="Times New Roman" w:eastAsia="仿宋_GB2312" w:hAnsi="Times New Roman" w:cs="Times New Roman" w:hint="eastAsia"/>
          <w:sz w:val="28"/>
          <w:szCs w:val="32"/>
        </w:rPr>
        <w:t>巡视工作领导小组应当及时听取巡视组的巡视情况汇报，研究提出巡视整改和成果运用的意见建议，报同级党组织决定。</w:t>
      </w:r>
    </w:p>
    <w:p w14:paraId="33AB5316"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第二十八条</w:t>
      </w:r>
      <w:r w:rsidRPr="00E0438F">
        <w:rPr>
          <w:rFonts w:ascii="Times New Roman" w:eastAsia="仿宋_GB2312" w:hAnsi="Times New Roman" w:cs="Times New Roman" w:hint="eastAsia"/>
          <w:sz w:val="28"/>
          <w:szCs w:val="32"/>
        </w:rPr>
        <w:t xml:space="preserve">　开展巡视工作的党组织应当及时听取巡视工作领导小组有关情况汇报，研究并决定巡视整改和成果运用事项。必要时，可以直接听取巡视组的巡视情况汇报。</w:t>
      </w:r>
    </w:p>
    <w:p w14:paraId="4E9F530D"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第二十九条　</w:t>
      </w:r>
      <w:r w:rsidRPr="00E0438F">
        <w:rPr>
          <w:rFonts w:ascii="Times New Roman" w:eastAsia="仿宋_GB2312" w:hAnsi="Times New Roman" w:cs="Times New Roman" w:hint="eastAsia"/>
          <w:sz w:val="28"/>
          <w:szCs w:val="32"/>
        </w:rPr>
        <w:t>经同级党组织同意后，巡视工作领导小组应当及时组织向被巡视党组织领导班子及其主要负责人分别反馈巡视情况，指出问题，有针对性地提出整改意见。</w:t>
      </w:r>
    </w:p>
    <w:p w14:paraId="5141EE51"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根据同级党组织及其巡视工作领导小组要求，巡视工作领导小组办公室将巡视的有关情况通报有关职能部门及其分管领导。</w:t>
      </w:r>
    </w:p>
    <w:p w14:paraId="69607609"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第三十条　</w:t>
      </w:r>
      <w:r w:rsidRPr="00E0438F">
        <w:rPr>
          <w:rFonts w:ascii="Times New Roman" w:eastAsia="仿宋_GB2312" w:hAnsi="Times New Roman" w:cs="Times New Roman" w:hint="eastAsia"/>
          <w:sz w:val="28"/>
          <w:szCs w:val="32"/>
        </w:rPr>
        <w:t>对巡视发现的问题和反映党员、干部涉嫌违纪违法的问题线索，巡视工作领导小组办公室和巡视组依据干部管理权限和职责分工，按程序分别移交纪检监察机关、组织部门或者有关单位。</w:t>
      </w:r>
    </w:p>
    <w:p w14:paraId="349D249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对巡视发现的普遍性、倾向性问题和体制机制等方面的重大问题，可以采取制发巡视建议书或者其他适当方式，向有关职能部门提出加强监管、健全制度、深化改革等意见建议。</w:t>
      </w:r>
    </w:p>
    <w:p w14:paraId="0B918F39"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第三十一条</w:t>
      </w:r>
      <w:r w:rsidRPr="00E0438F">
        <w:rPr>
          <w:rFonts w:ascii="Times New Roman" w:eastAsia="仿宋_GB2312" w:hAnsi="Times New Roman" w:cs="Times New Roman" w:hint="eastAsia"/>
          <w:sz w:val="28"/>
          <w:szCs w:val="32"/>
        </w:rPr>
        <w:t xml:space="preserve">　巡视进驻、反馈、整改等情况，应当以适当方式公开，接受党员、干部和人民群众监督。</w:t>
      </w:r>
    </w:p>
    <w:p w14:paraId="6A30336E" w14:textId="77777777" w:rsidR="00E0438F" w:rsidRDefault="00E0438F" w:rsidP="00E0438F">
      <w:pPr>
        <w:spacing w:line="500" w:lineRule="exact"/>
        <w:rPr>
          <w:rFonts w:ascii="Times New Roman" w:eastAsia="仿宋_GB2312" w:hAnsi="Times New Roman" w:cs="Times New Roman"/>
          <w:sz w:val="28"/>
          <w:szCs w:val="32"/>
        </w:rPr>
      </w:pPr>
    </w:p>
    <w:p w14:paraId="5631E5DE" w14:textId="77777777" w:rsidR="00E0438F" w:rsidRPr="00245F52" w:rsidRDefault="00E0438F" w:rsidP="00E0438F">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第五章　巡视整改和成果运用</w:t>
      </w:r>
    </w:p>
    <w:p w14:paraId="534C467F"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第三十二条</w:t>
      </w:r>
      <w:r w:rsidRPr="00E0438F">
        <w:rPr>
          <w:rFonts w:ascii="Times New Roman" w:eastAsia="仿宋_GB2312" w:hAnsi="Times New Roman" w:cs="Times New Roman" w:hint="eastAsia"/>
          <w:sz w:val="28"/>
          <w:szCs w:val="32"/>
        </w:rPr>
        <w:t xml:space="preserve">　开展巡视工作的党组织应当加强对巡视整改和成果运用的组织领导，定期听取巡视整改和成果运用情况汇报。</w:t>
      </w:r>
    </w:p>
    <w:p w14:paraId="30394F9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党组织领导班子成员应当结合职责分工，</w:t>
      </w:r>
      <w:proofErr w:type="gramStart"/>
      <w:r w:rsidRPr="00E0438F">
        <w:rPr>
          <w:rFonts w:ascii="Times New Roman" w:eastAsia="仿宋_GB2312" w:hAnsi="Times New Roman" w:cs="Times New Roman" w:hint="eastAsia"/>
          <w:sz w:val="28"/>
          <w:szCs w:val="32"/>
        </w:rPr>
        <w:t>统筹抓好</w:t>
      </w:r>
      <w:proofErr w:type="gramEnd"/>
      <w:r w:rsidRPr="00E0438F">
        <w:rPr>
          <w:rFonts w:ascii="Times New Roman" w:eastAsia="仿宋_GB2312" w:hAnsi="Times New Roman" w:cs="Times New Roman" w:hint="eastAsia"/>
          <w:sz w:val="28"/>
          <w:szCs w:val="32"/>
        </w:rPr>
        <w:t>分管领域的巡视整改和成果运用。</w:t>
      </w:r>
    </w:p>
    <w:p w14:paraId="21AF9C24"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第三十三条　</w:t>
      </w:r>
      <w:r w:rsidRPr="00E0438F">
        <w:rPr>
          <w:rFonts w:ascii="Times New Roman" w:eastAsia="仿宋_GB2312" w:hAnsi="Times New Roman" w:cs="Times New Roman" w:hint="eastAsia"/>
          <w:sz w:val="28"/>
          <w:szCs w:val="32"/>
        </w:rPr>
        <w:t>被巡视党组织承担巡视整改主体责任，应当把整改作为履行管党治党责任、推动高质量发展的重要抓手，融入日常工作、融入深化改革、融入全面从严治党、融入领导班子和干部队伍建设。</w:t>
      </w:r>
    </w:p>
    <w:p w14:paraId="6905D8B5"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党组织主要负责人承担巡视整改第一责任人责任，领导班子其他成员承担“一岗双责”。</w:t>
      </w:r>
    </w:p>
    <w:p w14:paraId="20578A79"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党组织主要负责人和领导班子其他成员有调整的，应当做好巡视整改交接工作，持续落实整改责任。</w:t>
      </w:r>
    </w:p>
    <w:p w14:paraId="5967FAF4"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第三十四条</w:t>
      </w:r>
      <w:r w:rsidRPr="00E0438F">
        <w:rPr>
          <w:rFonts w:ascii="Times New Roman" w:eastAsia="仿宋_GB2312" w:hAnsi="Times New Roman" w:cs="Times New Roman" w:hint="eastAsia"/>
          <w:sz w:val="28"/>
          <w:szCs w:val="32"/>
        </w:rPr>
        <w:t xml:space="preserve">　被巡视党组织应当自收到巡视反馈意见之日起，组织开展为期</w:t>
      </w:r>
      <w:r w:rsidRPr="00E0438F">
        <w:rPr>
          <w:rFonts w:ascii="Times New Roman" w:eastAsia="仿宋_GB2312" w:hAnsi="Times New Roman" w:cs="Times New Roman" w:hint="eastAsia"/>
          <w:sz w:val="28"/>
          <w:szCs w:val="32"/>
        </w:rPr>
        <w:t>6</w:t>
      </w:r>
      <w:r w:rsidRPr="00E0438F">
        <w:rPr>
          <w:rFonts w:ascii="Times New Roman" w:eastAsia="仿宋_GB2312" w:hAnsi="Times New Roman" w:cs="Times New Roman" w:hint="eastAsia"/>
          <w:sz w:val="28"/>
          <w:szCs w:val="32"/>
        </w:rPr>
        <w:t>个月的集中整改：</w:t>
      </w:r>
    </w:p>
    <w:p w14:paraId="051348EC"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（一）研究制定巡视整改方案，建立问题清单、任务清单、责任清单，明确责任人、整改措施和时限；</w:t>
      </w:r>
    </w:p>
    <w:p w14:paraId="4FE136E3"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（二）召开领导班子巡视整改专题民主生活会；</w:t>
      </w:r>
    </w:p>
    <w:p w14:paraId="0E03824D"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（三）全面抓好巡视反馈问题的整改落实；</w:t>
      </w:r>
    </w:p>
    <w:p w14:paraId="37AA83A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（四）认真处置巡视移交的问题线索以及群众反映的信访事项；</w:t>
      </w:r>
    </w:p>
    <w:p w14:paraId="2389D35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（五）对巡视反馈的问题举一反三，健全制度、补齐短板、堵塞漏洞；</w:t>
      </w:r>
    </w:p>
    <w:p w14:paraId="797EA95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w:t>
      </w:r>
      <w:proofErr w:type="gramStart"/>
      <w:r w:rsidRPr="00E0438F">
        <w:rPr>
          <w:rFonts w:ascii="Times New Roman" w:eastAsia="仿宋_GB2312" w:hAnsi="Times New Roman" w:cs="Times New Roman" w:hint="eastAsia"/>
          <w:sz w:val="28"/>
          <w:szCs w:val="32"/>
        </w:rPr>
        <w:t>向开展</w:t>
      </w:r>
      <w:proofErr w:type="gramEnd"/>
      <w:r w:rsidRPr="00E0438F">
        <w:rPr>
          <w:rFonts w:ascii="Times New Roman" w:eastAsia="仿宋_GB2312" w:hAnsi="Times New Roman" w:cs="Times New Roman" w:hint="eastAsia"/>
          <w:sz w:val="28"/>
          <w:szCs w:val="32"/>
        </w:rPr>
        <w:t>巡视工作的党组织的同级纪检监察机关、组织部门、巡视工作领导小组办公室报送集中整改进展情况报告。</w:t>
      </w:r>
    </w:p>
    <w:p w14:paraId="0B3379E7"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集中整改结束后，被巡视党组织应当建立常态化、</w:t>
      </w:r>
      <w:proofErr w:type="gramStart"/>
      <w:r w:rsidRPr="00E0438F">
        <w:rPr>
          <w:rFonts w:ascii="Times New Roman" w:eastAsia="仿宋_GB2312" w:hAnsi="Times New Roman" w:cs="Times New Roman" w:hint="eastAsia"/>
          <w:sz w:val="28"/>
          <w:szCs w:val="32"/>
        </w:rPr>
        <w:t>长效化整改</w:t>
      </w:r>
      <w:proofErr w:type="gramEnd"/>
      <w:r w:rsidRPr="00E0438F">
        <w:rPr>
          <w:rFonts w:ascii="Times New Roman" w:eastAsia="仿宋_GB2312" w:hAnsi="Times New Roman" w:cs="Times New Roman" w:hint="eastAsia"/>
          <w:sz w:val="28"/>
          <w:szCs w:val="32"/>
        </w:rPr>
        <w:t>工作机制，对尚未解决的问题</w:t>
      </w:r>
      <w:proofErr w:type="gramStart"/>
      <w:r w:rsidRPr="00E0438F">
        <w:rPr>
          <w:rFonts w:ascii="Times New Roman" w:eastAsia="仿宋_GB2312" w:hAnsi="Times New Roman" w:cs="Times New Roman" w:hint="eastAsia"/>
          <w:sz w:val="28"/>
          <w:szCs w:val="32"/>
        </w:rPr>
        <w:t>持续抓好</w:t>
      </w:r>
      <w:proofErr w:type="gramEnd"/>
      <w:r w:rsidRPr="00E0438F">
        <w:rPr>
          <w:rFonts w:ascii="Times New Roman" w:eastAsia="仿宋_GB2312" w:hAnsi="Times New Roman" w:cs="Times New Roman" w:hint="eastAsia"/>
          <w:sz w:val="28"/>
          <w:szCs w:val="32"/>
        </w:rPr>
        <w:t>整改落实，根据工作实际适时报告后续整改情况。</w:t>
      </w:r>
    </w:p>
    <w:p w14:paraId="50D839CE"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第三十五条</w:t>
      </w:r>
      <w:r w:rsidRPr="00E0438F">
        <w:rPr>
          <w:rFonts w:ascii="Times New Roman" w:eastAsia="仿宋_GB2312" w:hAnsi="Times New Roman" w:cs="Times New Roman" w:hint="eastAsia"/>
          <w:sz w:val="28"/>
          <w:szCs w:val="32"/>
        </w:rPr>
        <w:t xml:space="preserve">　开展巡视工作的党组织的同级纪检监察机关承担巡视整</w:t>
      </w:r>
      <w:r w:rsidRPr="00E0438F">
        <w:rPr>
          <w:rFonts w:ascii="Times New Roman" w:eastAsia="仿宋_GB2312" w:hAnsi="Times New Roman" w:cs="Times New Roman" w:hint="eastAsia"/>
          <w:sz w:val="28"/>
          <w:szCs w:val="32"/>
        </w:rPr>
        <w:lastRenderedPageBreak/>
        <w:t>改监督责任，全面监督被巡视党组织落实巡视整改任务。主要职责是：</w:t>
      </w:r>
    </w:p>
    <w:p w14:paraId="122E7818"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（一）对被巡视党组织制定的巡视整改方案进行审核把关，列席巡视整改专题民主生活会；</w:t>
      </w:r>
    </w:p>
    <w:p w14:paraId="1BC1E58C"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（二）建立巡视整改监督台账，综合运用听取汇报、召开推进会议、专题会商、调研督导、现场检查、开展整改评估、谈话提醒、约谈函询、提出纪检监察建议等方式加强日常监督；</w:t>
      </w:r>
    </w:p>
    <w:p w14:paraId="788FE181"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（三）对巡视发现的全面从严治党等方面的突出问题督促推动开展集中整治、专项治理；</w:t>
      </w:r>
    </w:p>
    <w:p w14:paraId="42CB142A"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（四）依规依纪依法处置巡视移交的问题线索，自收到移交问题线索之日起</w:t>
      </w:r>
      <w:r w:rsidRPr="00E0438F">
        <w:rPr>
          <w:rFonts w:ascii="Times New Roman" w:eastAsia="仿宋_GB2312" w:hAnsi="Times New Roman" w:cs="Times New Roman" w:hint="eastAsia"/>
          <w:sz w:val="28"/>
          <w:szCs w:val="32"/>
        </w:rPr>
        <w:t>6</w:t>
      </w:r>
      <w:r w:rsidRPr="00E0438F">
        <w:rPr>
          <w:rFonts w:ascii="Times New Roman" w:eastAsia="仿宋_GB2312" w:hAnsi="Times New Roman" w:cs="Times New Roman" w:hint="eastAsia"/>
          <w:sz w:val="28"/>
          <w:szCs w:val="32"/>
        </w:rPr>
        <w:t>个月内，向巡视工作领导小组办公室反馈处置进展情况；</w:t>
      </w:r>
    </w:p>
    <w:p w14:paraId="03D1644E"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（五）牵头审核被巡视党组织的集中整改进展情况报告；</w:t>
      </w:r>
    </w:p>
    <w:p w14:paraId="1301BE09"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（六）指导派驻（派出）机构和下级纪检监察机关加强对被巡视党组织落实巡视整改情况的监督；</w:t>
      </w:r>
    </w:p>
    <w:p w14:paraId="44E40D80"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（七）通过巡视工作领导小组办公室向巡视工作领导小组报送巡视整改监督情况。</w:t>
      </w:r>
    </w:p>
    <w:p w14:paraId="7BE6C41C"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纪检监察机关派驻机构应当依据有关规定，将驻在单位（</w:t>
      </w:r>
      <w:proofErr w:type="gramStart"/>
      <w:r w:rsidRPr="00E0438F">
        <w:rPr>
          <w:rFonts w:ascii="Times New Roman" w:eastAsia="仿宋_GB2312" w:hAnsi="Times New Roman" w:cs="Times New Roman" w:hint="eastAsia"/>
          <w:sz w:val="28"/>
          <w:szCs w:val="32"/>
        </w:rPr>
        <w:t>含综合</w:t>
      </w:r>
      <w:proofErr w:type="gramEnd"/>
      <w:r w:rsidRPr="00E0438F">
        <w:rPr>
          <w:rFonts w:ascii="Times New Roman" w:eastAsia="仿宋_GB2312" w:hAnsi="Times New Roman" w:cs="Times New Roman" w:hint="eastAsia"/>
          <w:sz w:val="28"/>
          <w:szCs w:val="32"/>
        </w:rPr>
        <w:t>监督单位）党组、党委开展巡视发现问题的整改情况纳入日常监督，推动整改落实。</w:t>
      </w:r>
    </w:p>
    <w:p w14:paraId="5EFE537E"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第三十六条</w:t>
      </w:r>
      <w:r w:rsidRPr="00E0438F">
        <w:rPr>
          <w:rFonts w:ascii="Times New Roman" w:eastAsia="仿宋_GB2312" w:hAnsi="Times New Roman" w:cs="Times New Roman" w:hint="eastAsia"/>
          <w:sz w:val="28"/>
          <w:szCs w:val="32"/>
        </w:rPr>
        <w:t xml:space="preserve">　开展巡视工作的党组织的组织部门结合职责履行巡视整改监督责任，监督被巡视党组织落实巡视整改任务。主要职责是：</w:t>
      </w:r>
    </w:p>
    <w:p w14:paraId="5DD5E336" w14:textId="77777777" w:rsid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（一）参与对被巡视党组织制定的巡视整改方案进行审核把关，列席巡视整改专题民主生活会；</w:t>
      </w:r>
    </w:p>
    <w:p w14:paraId="717A71AB"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（二）督促被巡视党组织落实新时代党的组织路线方面问题的整改，加强日常监督，对突出问题组织开展集中整治、专项治理；</w:t>
      </w:r>
    </w:p>
    <w:p w14:paraId="0167B246"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（三）把巡视整改落实情况纳入被巡视党组织领导班子和领导干部年度考核重要内容，把巡视发现的问题以及整改落实情况作为领导班子建设和干部考核评价、选拔任用、管理监督的重要参考；</w:t>
      </w:r>
    </w:p>
    <w:p w14:paraId="022ED25E"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（四）对巡视移交的领导班子建设、贯彻执行民主集中制、干部选拔任</w:t>
      </w:r>
      <w:r w:rsidRPr="00E0438F">
        <w:rPr>
          <w:rFonts w:ascii="Times New Roman" w:eastAsia="仿宋_GB2312" w:hAnsi="Times New Roman" w:cs="Times New Roman" w:hint="eastAsia"/>
          <w:sz w:val="28"/>
          <w:szCs w:val="32"/>
        </w:rPr>
        <w:lastRenderedPageBreak/>
        <w:t>用、人才队伍建设、基层党组织和党员队伍建设、干部担当作为等方面问题依规处置，自收到移交问题之日起</w:t>
      </w:r>
      <w:r w:rsidRPr="00E0438F">
        <w:rPr>
          <w:rFonts w:ascii="Times New Roman" w:eastAsia="仿宋_GB2312" w:hAnsi="Times New Roman" w:cs="Times New Roman" w:hint="eastAsia"/>
          <w:sz w:val="28"/>
          <w:szCs w:val="32"/>
        </w:rPr>
        <w:t>6</w:t>
      </w:r>
      <w:r w:rsidRPr="00E0438F">
        <w:rPr>
          <w:rFonts w:ascii="Times New Roman" w:eastAsia="仿宋_GB2312" w:hAnsi="Times New Roman" w:cs="Times New Roman" w:hint="eastAsia"/>
          <w:sz w:val="28"/>
          <w:szCs w:val="32"/>
        </w:rPr>
        <w:t>个月内，向巡视工作领导小组办公室反馈处置进展情况；</w:t>
      </w:r>
    </w:p>
    <w:p w14:paraId="594916B2"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（五）审核被巡视党组织的集中整改进展情况报告中涉及新时代党的组织路线方面的内容；</w:t>
      </w:r>
    </w:p>
    <w:p w14:paraId="63F898FE"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（六）指导下级组织部门加强对被巡视党组织落实巡视整改情况的监督；</w:t>
      </w:r>
    </w:p>
    <w:p w14:paraId="53123033"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（七）通过巡视工作领导小组办公室向巡视工作领导小组报送巡视整改监督情况。</w:t>
      </w:r>
    </w:p>
    <w:p w14:paraId="7BCFEBE4"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第三十七条</w:t>
      </w:r>
      <w:r w:rsidRPr="00E0438F">
        <w:rPr>
          <w:rFonts w:ascii="Times New Roman" w:eastAsia="仿宋_GB2312" w:hAnsi="Times New Roman" w:cs="Times New Roman" w:hint="eastAsia"/>
          <w:sz w:val="28"/>
          <w:szCs w:val="32"/>
        </w:rPr>
        <w:t xml:space="preserve">　有关职能部门应当结合职责运用巡视成果，针对巡视通报的问题和移交的工作建议，加强调查研究，提出改进措施，推动改革、完善制度、深化治理，并自通报和移交之日起</w:t>
      </w:r>
      <w:r w:rsidRPr="00E0438F">
        <w:rPr>
          <w:rFonts w:ascii="Times New Roman" w:eastAsia="仿宋_GB2312" w:hAnsi="Times New Roman" w:cs="Times New Roman" w:hint="eastAsia"/>
          <w:sz w:val="28"/>
          <w:szCs w:val="32"/>
        </w:rPr>
        <w:t>6</w:t>
      </w:r>
      <w:r w:rsidRPr="00E0438F">
        <w:rPr>
          <w:rFonts w:ascii="Times New Roman" w:eastAsia="仿宋_GB2312" w:hAnsi="Times New Roman" w:cs="Times New Roman" w:hint="eastAsia"/>
          <w:sz w:val="28"/>
          <w:szCs w:val="32"/>
        </w:rPr>
        <w:t>个月内，向巡视工作领导小组办公室反馈办理进展情况。</w:t>
      </w:r>
    </w:p>
    <w:p w14:paraId="72998216" w14:textId="77777777" w:rsidR="00E0438F" w:rsidRPr="00245F52"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第三十八条　</w:t>
      </w:r>
      <w:r w:rsidRPr="00E0438F">
        <w:rPr>
          <w:rFonts w:ascii="Times New Roman" w:eastAsia="仿宋_GB2312" w:hAnsi="Times New Roman" w:cs="Times New Roman" w:hint="eastAsia"/>
          <w:sz w:val="28"/>
          <w:szCs w:val="32"/>
        </w:rPr>
        <w:t>巡视机构应当加强对巡视整改和成果运用的统筹督促，推动建立巡视整改会商、评估、问责等机制。</w:t>
      </w:r>
    </w:p>
    <w:p w14:paraId="0620745E"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巡视机构应当向同级党组织报告巡视整改和成果运用的综合情况，对整改不到位的突出问题，推动有关机关、部门对有关党组织和责任人严肃问责。</w:t>
      </w:r>
    </w:p>
    <w:p w14:paraId="261CDCB1"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p>
    <w:p w14:paraId="3C4B4206" w14:textId="77777777" w:rsidR="00E0438F" w:rsidRPr="00245F52" w:rsidRDefault="00E0438F" w:rsidP="00245F52">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第六章　队伍建设</w:t>
      </w:r>
    </w:p>
    <w:p w14:paraId="2E30C436"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第三十九条</w:t>
      </w:r>
      <w:r w:rsidRPr="00E0438F">
        <w:rPr>
          <w:rFonts w:ascii="Times New Roman" w:eastAsia="仿宋_GB2312" w:hAnsi="Times New Roman" w:cs="Times New Roman" w:hint="eastAsia"/>
          <w:sz w:val="28"/>
          <w:szCs w:val="32"/>
        </w:rPr>
        <w:t xml:space="preserve">　开展巡视工作的党组织应当加强对巡视干部队伍建设的整体谋划，结合巡视工作特点建立健全制度机制，建设高素质专业化干部队伍。</w:t>
      </w:r>
    </w:p>
    <w:p w14:paraId="1FE411E7"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选优配强巡视组组长、副组长，配备与巡视任务相适应的专职干部，防止照顾性安排。加强巡视干部规范管理，加大教育培训、轮岗交流力度。</w:t>
      </w:r>
    </w:p>
    <w:p w14:paraId="0B8F8CEF"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重视在巡视岗位发现、培养、锻炼干部，有计划地安排优秀年轻干部、新提拔干部到巡视岗位锻炼，并将参加巡视工作的经历和表现，作为干部考</w:t>
      </w:r>
      <w:r w:rsidRPr="00E0438F">
        <w:rPr>
          <w:rFonts w:ascii="Times New Roman" w:eastAsia="仿宋_GB2312" w:hAnsi="Times New Roman" w:cs="Times New Roman" w:hint="eastAsia"/>
          <w:sz w:val="28"/>
          <w:szCs w:val="32"/>
        </w:rPr>
        <w:lastRenderedPageBreak/>
        <w:t>核评价、选拔任用的参考。</w:t>
      </w:r>
    </w:p>
    <w:p w14:paraId="1D1E6147" w14:textId="77777777" w:rsidR="00E0438F" w:rsidRPr="00245F52"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第四十条　</w:t>
      </w:r>
      <w:r w:rsidRPr="00E0438F">
        <w:rPr>
          <w:rFonts w:ascii="Times New Roman" w:eastAsia="仿宋_GB2312" w:hAnsi="Times New Roman" w:cs="Times New Roman" w:hint="eastAsia"/>
          <w:sz w:val="28"/>
          <w:szCs w:val="32"/>
        </w:rPr>
        <w:t>巡视干部应当具备下列条件：</w:t>
      </w:r>
    </w:p>
    <w:p w14:paraId="318699F7"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（一）理想信念坚定，对党忠诚，自觉在思想上政治上行动上同以习近平同志为核心的党中央保持高度一致；</w:t>
      </w:r>
    </w:p>
    <w:p w14:paraId="13CD62EA"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（二）坚持原则，敢于斗争，担当作为，依法办事，公道正派，清正廉洁；</w:t>
      </w:r>
    </w:p>
    <w:p w14:paraId="495857BD"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（三）模范遵守党的纪律和国家法律法规，严守党和国家的秘密；</w:t>
      </w:r>
    </w:p>
    <w:p w14:paraId="5D2AD85B"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（四）具有履行巡视监督职责的专业知识和较强的发现问题、沟通协调、文字综合等能力；</w:t>
      </w:r>
    </w:p>
    <w:p w14:paraId="4FBB0E13"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（五）具有正常履行职责的身体条件和心理素质。</w:t>
      </w:r>
    </w:p>
    <w:p w14:paraId="5617C1C6"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抽调人员参加巡视工作，应当按照上述条件，严把政治关、品行关、能力关、作风关、廉洁关，按程序</w:t>
      </w:r>
      <w:proofErr w:type="gramStart"/>
      <w:r w:rsidRPr="00E0438F">
        <w:rPr>
          <w:rFonts w:ascii="Times New Roman" w:eastAsia="仿宋_GB2312" w:hAnsi="Times New Roman" w:cs="Times New Roman" w:hint="eastAsia"/>
          <w:sz w:val="28"/>
          <w:szCs w:val="32"/>
        </w:rPr>
        <w:t>征求党风</w:t>
      </w:r>
      <w:proofErr w:type="gramEnd"/>
      <w:r w:rsidRPr="00E0438F">
        <w:rPr>
          <w:rFonts w:ascii="Times New Roman" w:eastAsia="仿宋_GB2312" w:hAnsi="Times New Roman" w:cs="Times New Roman" w:hint="eastAsia"/>
          <w:sz w:val="28"/>
          <w:szCs w:val="32"/>
        </w:rPr>
        <w:t>廉政意见。</w:t>
      </w:r>
    </w:p>
    <w:p w14:paraId="68719EB8"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对不适合从事巡视工作的人员，应当及时予以调整。</w:t>
      </w:r>
    </w:p>
    <w:p w14:paraId="69E2F838"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第四十一条</w:t>
      </w:r>
      <w:r w:rsidRPr="00E0438F">
        <w:rPr>
          <w:rFonts w:ascii="Times New Roman" w:eastAsia="仿宋_GB2312" w:hAnsi="Times New Roman" w:cs="Times New Roman" w:hint="eastAsia"/>
          <w:sz w:val="28"/>
          <w:szCs w:val="32"/>
        </w:rPr>
        <w:t xml:space="preserve">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14:paraId="43597474"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第四十二条</w:t>
      </w:r>
      <w:r w:rsidRPr="00E0438F">
        <w:rPr>
          <w:rFonts w:ascii="Times New Roman" w:eastAsia="仿宋_GB2312" w:hAnsi="Times New Roman" w:cs="Times New Roman" w:hint="eastAsia"/>
          <w:sz w:val="28"/>
          <w:szCs w:val="32"/>
        </w:rPr>
        <w:t xml:space="preserve">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14:paraId="59D5667F"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任何单位和个人对巡视机构、巡视干部的违规违纪违法行为有权提出检举、控告。</w:t>
      </w:r>
    </w:p>
    <w:p w14:paraId="6ACA069A"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p>
    <w:p w14:paraId="636C346F" w14:textId="77777777" w:rsidR="00E0438F" w:rsidRPr="00245F52" w:rsidRDefault="00E0438F" w:rsidP="00245F52">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第七章　责任追究</w:t>
      </w:r>
    </w:p>
    <w:p w14:paraId="49247525" w14:textId="77777777" w:rsidR="00E0438F" w:rsidRPr="00245F52"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第四十三条</w:t>
      </w:r>
      <w:r w:rsidRPr="00E0438F">
        <w:rPr>
          <w:rFonts w:ascii="Times New Roman" w:eastAsia="仿宋_GB2312" w:hAnsi="Times New Roman" w:cs="Times New Roman" w:hint="eastAsia"/>
          <w:sz w:val="28"/>
          <w:szCs w:val="32"/>
        </w:rPr>
        <w:t xml:space="preserve">　开展巡视工作的党组织及其巡视工作领导小组领导巡视</w:t>
      </w:r>
      <w:r w:rsidRPr="00E0438F">
        <w:rPr>
          <w:rFonts w:ascii="Times New Roman" w:eastAsia="仿宋_GB2312" w:hAnsi="Times New Roman" w:cs="Times New Roman" w:hint="eastAsia"/>
          <w:sz w:val="28"/>
          <w:szCs w:val="32"/>
        </w:rPr>
        <w:lastRenderedPageBreak/>
        <w:t>工作不力，发生严重问题的，依据有关规定追究有关责任人员的责任。</w:t>
      </w:r>
    </w:p>
    <w:p w14:paraId="16AED8B9" w14:textId="77777777" w:rsidR="00E0438F" w:rsidRPr="00245F52"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第四十四条</w:t>
      </w:r>
      <w:r w:rsidRPr="00E0438F">
        <w:rPr>
          <w:rFonts w:ascii="Times New Roman" w:eastAsia="仿宋_GB2312" w:hAnsi="Times New Roman" w:cs="Times New Roman" w:hint="eastAsia"/>
          <w:sz w:val="28"/>
          <w:szCs w:val="32"/>
        </w:rPr>
        <w:t xml:space="preserve">　有关机关、部门和单位违反规定不协助、支持巡视工作，造成严重后果的，依据有关规定追究有关责任人员的责任。</w:t>
      </w:r>
    </w:p>
    <w:p w14:paraId="4CBCE13C"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第四十五条　</w:t>
      </w:r>
      <w:r w:rsidRPr="00E0438F">
        <w:rPr>
          <w:rFonts w:ascii="Times New Roman" w:eastAsia="仿宋_GB2312" w:hAnsi="Times New Roman" w:cs="Times New Roman" w:hint="eastAsia"/>
          <w:sz w:val="28"/>
          <w:szCs w:val="32"/>
        </w:rPr>
        <w:t>巡视工作人员有下列情形之一的，视情节轻重，依据有关规定给予批评教育、责令检查、诫勉、组织处理或者党纪、政务处分；构成犯罪的，依法追究刑事责任：</w:t>
      </w:r>
    </w:p>
    <w:p w14:paraId="0519A533"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（一）对应当发现的重要问题没有发现；</w:t>
      </w:r>
    </w:p>
    <w:p w14:paraId="43E3464E"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w:t>
      </w:r>
      <w:proofErr w:type="gramStart"/>
      <w:r w:rsidRPr="00E0438F">
        <w:rPr>
          <w:rFonts w:ascii="Times New Roman" w:eastAsia="仿宋_GB2312" w:hAnsi="Times New Roman" w:cs="Times New Roman" w:hint="eastAsia"/>
          <w:sz w:val="28"/>
          <w:szCs w:val="32"/>
        </w:rPr>
        <w:t>不</w:t>
      </w:r>
      <w:proofErr w:type="gramEnd"/>
      <w:r w:rsidRPr="00E0438F">
        <w:rPr>
          <w:rFonts w:ascii="Times New Roman" w:eastAsia="仿宋_GB2312" w:hAnsi="Times New Roman" w:cs="Times New Roman" w:hint="eastAsia"/>
          <w:sz w:val="28"/>
          <w:szCs w:val="32"/>
        </w:rPr>
        <w:t>如实报告巡视情况，隐瞒、歪曲、捏造事实；</w:t>
      </w:r>
    </w:p>
    <w:p w14:paraId="010D01B2"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（三）私自留存巡视工作资料，泄露与巡视工作有关的国家秘密、工作秘密、商业秘密和个人隐私等未公开信息；</w:t>
      </w:r>
    </w:p>
    <w:p w14:paraId="6B06B798"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（四）工作中超越权限，造成不良后果；</w:t>
      </w:r>
    </w:p>
    <w:p w14:paraId="7BBE2951"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（五）利用巡视工作的便利谋取私利或者为他人谋取不正当利益；</w:t>
      </w:r>
    </w:p>
    <w:p w14:paraId="494411C5"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（六）违反巡视工作纪律的其他行为。</w:t>
      </w:r>
    </w:p>
    <w:p w14:paraId="536A8A75"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第四十六条</w:t>
      </w:r>
      <w:r w:rsidRPr="00E0438F">
        <w:rPr>
          <w:rFonts w:ascii="Times New Roman" w:eastAsia="仿宋_GB2312" w:hAnsi="Times New Roman" w:cs="Times New Roman" w:hint="eastAsia"/>
          <w:sz w:val="28"/>
          <w:szCs w:val="32"/>
        </w:rPr>
        <w:t xml:space="preserve">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14:paraId="394E86D1"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（一）隐瞒不报或者故意向巡视组提供虚假情况；</w:t>
      </w:r>
    </w:p>
    <w:p w14:paraId="1496D160"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（二）拒绝或者不按照要求向巡视组提供有关文件资料；</w:t>
      </w:r>
    </w:p>
    <w:p w14:paraId="78EB145B"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（三）指使、强令有关单位或者人员干扰、阻挠巡视工作，或者诬告、陷害他人；</w:t>
      </w:r>
    </w:p>
    <w:p w14:paraId="6D78E802"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（四）组织领导巡视整改不力，落实巡视整改要求不到位，敷衍应付、虚假整改；</w:t>
      </w:r>
    </w:p>
    <w:p w14:paraId="526985CB"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（五）对反映问题的干部群众进行威胁、打击、报复、陷害；</w:t>
      </w:r>
    </w:p>
    <w:p w14:paraId="353E9A55"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（六）其他不配合或者干扰巡视工作的情形。</w:t>
      </w:r>
    </w:p>
    <w:p w14:paraId="3DB383B3"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p>
    <w:p w14:paraId="2AD0352F" w14:textId="77777777" w:rsidR="00E0438F" w:rsidRPr="00245F52" w:rsidRDefault="00E0438F" w:rsidP="00245F52">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第八章　巡察工作</w:t>
      </w:r>
    </w:p>
    <w:p w14:paraId="109506AC"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lastRenderedPageBreak/>
        <w:t xml:space="preserve">第四十七条　</w:t>
      </w:r>
      <w:r w:rsidRPr="00E0438F">
        <w:rPr>
          <w:rFonts w:ascii="Times New Roman" w:eastAsia="仿宋_GB2312" w:hAnsi="Times New Roman" w:cs="Times New Roman" w:hint="eastAsia"/>
          <w:sz w:val="28"/>
          <w:szCs w:val="32"/>
        </w:rPr>
        <w:t>党的市（地、州、盟）和县（市、区、旗）委员会建立巡察制度，设立巡察机构，在一届任期内，对所管理的党组织实现</w:t>
      </w:r>
      <w:proofErr w:type="gramStart"/>
      <w:r w:rsidRPr="00E0438F">
        <w:rPr>
          <w:rFonts w:ascii="Times New Roman" w:eastAsia="仿宋_GB2312" w:hAnsi="Times New Roman" w:cs="Times New Roman" w:hint="eastAsia"/>
          <w:sz w:val="28"/>
          <w:szCs w:val="32"/>
        </w:rPr>
        <w:t>巡察全</w:t>
      </w:r>
      <w:proofErr w:type="gramEnd"/>
      <w:r w:rsidRPr="00E0438F">
        <w:rPr>
          <w:rFonts w:ascii="Times New Roman" w:eastAsia="仿宋_GB2312" w:hAnsi="Times New Roman" w:cs="Times New Roman" w:hint="eastAsia"/>
          <w:sz w:val="28"/>
          <w:szCs w:val="32"/>
        </w:rPr>
        <w:t>覆盖。</w:t>
      </w:r>
    </w:p>
    <w:p w14:paraId="402DA99C" w14:textId="77777777" w:rsidR="00E0438F" w:rsidRPr="00245F52"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其他党组织需要开展巡察工作的，应当通过上级党委（党组）巡视工作领导小组报党委（党组）批准。</w:t>
      </w:r>
    </w:p>
    <w:p w14:paraId="32D09732"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第四十八条</w:t>
      </w:r>
      <w:r w:rsidRPr="00E0438F">
        <w:rPr>
          <w:rFonts w:ascii="Times New Roman" w:eastAsia="仿宋_GB2312" w:hAnsi="Times New Roman" w:cs="Times New Roman" w:hint="eastAsia"/>
          <w:sz w:val="28"/>
          <w:szCs w:val="32"/>
        </w:rPr>
        <w:t xml:space="preserve">　市（地、州、盟）党委巡察对象是：党委工作部门领导班子，市一级国家机关部门、人民团体党组（党委），市（地、州、盟）管理的国有企业、事业单位党组织，以及党委要求巡察的其他党组织。</w:t>
      </w:r>
    </w:p>
    <w:p w14:paraId="0745249F" w14:textId="77777777" w:rsidR="00E0438F" w:rsidRPr="00E0438F" w:rsidRDefault="00E0438F" w:rsidP="00245F52">
      <w:pPr>
        <w:spacing w:line="500" w:lineRule="exact"/>
        <w:ind w:firstLineChars="200" w:firstLine="560"/>
        <w:rPr>
          <w:rFonts w:ascii="Times New Roman" w:eastAsia="仿宋_GB2312" w:hAnsi="Times New Roman" w:cs="Times New Roman"/>
          <w:sz w:val="28"/>
          <w:szCs w:val="32"/>
        </w:rPr>
      </w:pPr>
      <w:r w:rsidRPr="00E0438F">
        <w:rPr>
          <w:rFonts w:ascii="Times New Roman" w:eastAsia="仿宋_GB2312" w:hAnsi="Times New Roman" w:cs="Times New Roman" w:hint="eastAsia"/>
          <w:sz w:val="28"/>
          <w:szCs w:val="32"/>
        </w:rPr>
        <w:t>县（市、区、旗）党委巡察对象是：党委工作部门领导班子，县一级国家机关部门、人民团体党组（党委），县（市、区、旗）管理的国有企业、事业单位党组织，所辖的乡镇（街道）、村（社区）党组织，以及党委要求巡察的其他党组织。</w:t>
      </w:r>
    </w:p>
    <w:p w14:paraId="029A97DF" w14:textId="77777777" w:rsidR="00E0438F" w:rsidRPr="00E0438F"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第四十九条</w:t>
      </w:r>
      <w:r w:rsidRPr="00E0438F">
        <w:rPr>
          <w:rFonts w:ascii="Times New Roman" w:eastAsia="仿宋_GB2312" w:hAnsi="Times New Roman" w:cs="Times New Roman" w:hint="eastAsia"/>
          <w:sz w:val="28"/>
          <w:szCs w:val="32"/>
        </w:rPr>
        <w:t xml:space="preserve">　巡察工作应当坚守政治监督定位，聚焦党中央决策部署在基层落实情况、群众身边不正之风和腐败问题、基层党组织和党员队伍建设、巡察整改和成果运用等加强监督检查。</w:t>
      </w:r>
    </w:p>
    <w:p w14:paraId="7FC0EAA6" w14:textId="77777777" w:rsidR="00E0438F"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第五十条</w:t>
      </w:r>
      <w:r w:rsidRPr="00E0438F">
        <w:rPr>
          <w:rFonts w:ascii="Times New Roman" w:eastAsia="仿宋_GB2312" w:hAnsi="Times New Roman" w:cs="Times New Roman" w:hint="eastAsia"/>
          <w:sz w:val="28"/>
          <w:szCs w:val="32"/>
        </w:rPr>
        <w:t xml:space="preserve">　巡察工作的组织领导和机构职责、工作程序和方式权限、整改和成果运用、队伍建设、责任追究等，参照本条例关于巡视工作的规定，结合实际确定。</w:t>
      </w:r>
    </w:p>
    <w:p w14:paraId="26F6DBB1" w14:textId="77777777" w:rsidR="00E0438F" w:rsidRPr="00E0438F" w:rsidRDefault="00E0438F" w:rsidP="00E0438F">
      <w:pPr>
        <w:spacing w:line="500" w:lineRule="exact"/>
        <w:ind w:firstLineChars="200" w:firstLine="560"/>
        <w:rPr>
          <w:rFonts w:ascii="Times New Roman" w:eastAsia="仿宋_GB2312" w:hAnsi="Times New Roman" w:cs="Times New Roman"/>
          <w:sz w:val="28"/>
          <w:szCs w:val="32"/>
        </w:rPr>
      </w:pPr>
    </w:p>
    <w:p w14:paraId="6756E9BE" w14:textId="77777777" w:rsidR="00E0438F" w:rsidRPr="00245F52" w:rsidRDefault="00E0438F" w:rsidP="00245F52">
      <w:pPr>
        <w:spacing w:line="500" w:lineRule="exact"/>
        <w:jc w:val="center"/>
        <w:rPr>
          <w:rFonts w:ascii="黑体" w:eastAsia="黑体" w:hAnsi="黑体" w:cs="Times New Roman"/>
          <w:sz w:val="28"/>
          <w:szCs w:val="32"/>
        </w:rPr>
      </w:pPr>
      <w:r w:rsidRPr="00245F52">
        <w:rPr>
          <w:rFonts w:ascii="黑体" w:eastAsia="黑体" w:hAnsi="黑体" w:cs="Times New Roman" w:hint="eastAsia"/>
          <w:sz w:val="28"/>
          <w:szCs w:val="32"/>
        </w:rPr>
        <w:t>第九章　附则</w:t>
      </w:r>
    </w:p>
    <w:p w14:paraId="0C521311" w14:textId="77777777" w:rsidR="00E0438F" w:rsidRPr="00245F52"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 xml:space="preserve">第五十一条　</w:t>
      </w:r>
      <w:r w:rsidRPr="00E0438F">
        <w:rPr>
          <w:rFonts w:ascii="Times New Roman" w:eastAsia="仿宋_GB2312" w:hAnsi="Times New Roman" w:cs="Times New Roman" w:hint="eastAsia"/>
          <w:sz w:val="28"/>
          <w:szCs w:val="32"/>
        </w:rPr>
        <w:t>中国人民解放军和中国人民武装警察部队的党组织实行巡视制度的规定，由中央军委参照本条例制定。</w:t>
      </w:r>
    </w:p>
    <w:p w14:paraId="43B21C03" w14:textId="77777777" w:rsidR="00E0438F" w:rsidRPr="00245F52" w:rsidRDefault="00E0438F" w:rsidP="00245F52">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第五十二条</w:t>
      </w:r>
      <w:r w:rsidRPr="00E0438F">
        <w:rPr>
          <w:rFonts w:ascii="Times New Roman" w:eastAsia="仿宋_GB2312" w:hAnsi="Times New Roman" w:cs="Times New Roman" w:hint="eastAsia"/>
          <w:sz w:val="28"/>
          <w:szCs w:val="32"/>
        </w:rPr>
        <w:t xml:space="preserve">　本条例由中央巡视工作领导小组办公室负责解释。</w:t>
      </w:r>
    </w:p>
    <w:p w14:paraId="22E978B5" w14:textId="77777777" w:rsidR="00C90155" w:rsidRPr="00E0438F" w:rsidRDefault="00E0438F" w:rsidP="00E0438F">
      <w:pPr>
        <w:spacing w:line="500" w:lineRule="exact"/>
        <w:ind w:firstLineChars="200" w:firstLine="562"/>
        <w:rPr>
          <w:rFonts w:ascii="Times New Roman" w:eastAsia="仿宋_GB2312" w:hAnsi="Times New Roman" w:cs="Times New Roman"/>
          <w:sz w:val="28"/>
          <w:szCs w:val="32"/>
        </w:rPr>
      </w:pPr>
      <w:r w:rsidRPr="00245F52">
        <w:rPr>
          <w:rFonts w:ascii="楷体_GB2312" w:eastAsia="楷体_GB2312" w:hAnsi="Times New Roman" w:cs="Times New Roman" w:hint="eastAsia"/>
          <w:b/>
          <w:sz w:val="28"/>
          <w:szCs w:val="32"/>
        </w:rPr>
        <w:t>第五十三条</w:t>
      </w:r>
      <w:r w:rsidRPr="00E0438F">
        <w:rPr>
          <w:rFonts w:ascii="Times New Roman" w:eastAsia="仿宋_GB2312" w:hAnsi="Times New Roman" w:cs="Times New Roman" w:hint="eastAsia"/>
          <w:sz w:val="28"/>
          <w:szCs w:val="32"/>
        </w:rPr>
        <w:t xml:space="preserve">　本条例自发布之日起施行。此前发布的其他有关巡视工作的规定，凡与本条例不一致的，按照本条例执行。</w:t>
      </w:r>
    </w:p>
    <w:p w14:paraId="71C87485" w14:textId="77777777" w:rsidR="00C90155" w:rsidRDefault="00C90155" w:rsidP="00C90155">
      <w:pPr>
        <w:widowControl/>
        <w:rPr>
          <w:rFonts w:ascii="Times New Roman" w:eastAsia="仿宋_GB2312" w:hAnsi="Times New Roman" w:cs="Times New Roman"/>
          <w:sz w:val="28"/>
          <w:szCs w:val="32"/>
        </w:rPr>
      </w:pPr>
    </w:p>
    <w:sectPr w:rsidR="00C90155" w:rsidSect="00954A32">
      <w:footerReference w:type="default" r:id="rId11"/>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F8DA" w14:textId="77777777" w:rsidR="00954A32" w:rsidRDefault="00954A32" w:rsidP="005C0102">
      <w:r>
        <w:separator/>
      </w:r>
    </w:p>
  </w:endnote>
  <w:endnote w:type="continuationSeparator" w:id="0">
    <w:p w14:paraId="0E9A7F88" w14:textId="77777777" w:rsidR="00954A32" w:rsidRDefault="00954A32"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8302"/>
      <w:docPartObj>
        <w:docPartGallery w:val="Page Numbers (Bottom of Page)"/>
        <w:docPartUnique/>
      </w:docPartObj>
    </w:sdtPr>
    <w:sdtEndPr>
      <w:rPr>
        <w:rFonts w:asciiTheme="minorEastAsia" w:hAnsiTheme="minorEastAsia"/>
        <w:sz w:val="28"/>
        <w:szCs w:val="28"/>
      </w:rPr>
    </w:sdtEndPr>
    <w:sdtContent>
      <w:p w14:paraId="4B412F65" w14:textId="77777777"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14:paraId="1EC4002C" w14:textId="77777777"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EC5D" w14:textId="77777777" w:rsidR="00954A32" w:rsidRDefault="00954A32" w:rsidP="005C0102">
      <w:r>
        <w:separator/>
      </w:r>
    </w:p>
  </w:footnote>
  <w:footnote w:type="continuationSeparator" w:id="0">
    <w:p w14:paraId="3BE9EF1B" w14:textId="77777777" w:rsidR="00954A32" w:rsidRDefault="00954A32"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540627913">
    <w:abstractNumId w:val="0"/>
  </w:num>
  <w:num w:numId="2" w16cid:durableId="65249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87681"/>
    <w:rsid w:val="001C058F"/>
    <w:rsid w:val="002012F1"/>
    <w:rsid w:val="002220DF"/>
    <w:rsid w:val="002253DF"/>
    <w:rsid w:val="00245F52"/>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B660B"/>
    <w:rsid w:val="006C2337"/>
    <w:rsid w:val="007352FF"/>
    <w:rsid w:val="00737C63"/>
    <w:rsid w:val="00747ECB"/>
    <w:rsid w:val="0075733E"/>
    <w:rsid w:val="007C3FBD"/>
    <w:rsid w:val="007D17E5"/>
    <w:rsid w:val="007D6DC1"/>
    <w:rsid w:val="007E3070"/>
    <w:rsid w:val="00801DA2"/>
    <w:rsid w:val="00820EB6"/>
    <w:rsid w:val="00844B0C"/>
    <w:rsid w:val="0085280F"/>
    <w:rsid w:val="008D4B02"/>
    <w:rsid w:val="008E6F65"/>
    <w:rsid w:val="009331C5"/>
    <w:rsid w:val="00954A32"/>
    <w:rsid w:val="0096584D"/>
    <w:rsid w:val="009F3060"/>
    <w:rsid w:val="00A07D45"/>
    <w:rsid w:val="00A15108"/>
    <w:rsid w:val="00A9680F"/>
    <w:rsid w:val="00AB6235"/>
    <w:rsid w:val="00AC2C56"/>
    <w:rsid w:val="00AC34A2"/>
    <w:rsid w:val="00AC48F0"/>
    <w:rsid w:val="00AE5C33"/>
    <w:rsid w:val="00AF340B"/>
    <w:rsid w:val="00BA59B5"/>
    <w:rsid w:val="00BB3373"/>
    <w:rsid w:val="00C167EC"/>
    <w:rsid w:val="00C219E6"/>
    <w:rsid w:val="00C271AD"/>
    <w:rsid w:val="00C90155"/>
    <w:rsid w:val="00CB7B77"/>
    <w:rsid w:val="00CE2BFC"/>
    <w:rsid w:val="00D0517B"/>
    <w:rsid w:val="00D31E8C"/>
    <w:rsid w:val="00D5205F"/>
    <w:rsid w:val="00DD3A22"/>
    <w:rsid w:val="00E0438F"/>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83E16"/>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paragraph" w:customStyle="1" w:styleId="TableText">
    <w:name w:val="Table Text"/>
    <w:basedOn w:val="a"/>
    <w:semiHidden/>
    <w:rsid w:val="00D31E8C"/>
    <w:pPr>
      <w:widowControl/>
      <w:kinsoku w:val="0"/>
      <w:autoSpaceDE w:val="0"/>
      <w:autoSpaceDN w:val="0"/>
      <w:adjustRightInd w:val="0"/>
      <w:snapToGrid w:val="0"/>
      <w:jc w:val="left"/>
      <w:textAlignment w:val="baseline"/>
    </w:pPr>
    <w:rPr>
      <w:rFonts w:ascii="仿宋" w:eastAsia="仿宋" w:hAnsi="仿宋" w:cs="宋体"/>
      <w:color w:val="000000"/>
      <w:kern w:val="0"/>
      <w:sz w:val="28"/>
      <w:szCs w:val="28"/>
    </w:rPr>
  </w:style>
  <w:style w:type="paragraph" w:styleId="ac">
    <w:name w:val="Body Text"/>
    <w:basedOn w:val="a"/>
    <w:link w:val="ad"/>
    <w:uiPriority w:val="99"/>
    <w:unhideWhenUsed/>
    <w:rsid w:val="00D31E8C"/>
    <w:pPr>
      <w:widowControl/>
      <w:kinsoku w:val="0"/>
      <w:autoSpaceDE w:val="0"/>
      <w:autoSpaceDN w:val="0"/>
      <w:adjustRightInd w:val="0"/>
      <w:snapToGrid w:val="0"/>
      <w:jc w:val="left"/>
      <w:textAlignment w:val="baseline"/>
    </w:pPr>
    <w:rPr>
      <w:rFonts w:ascii="Times New Roman" w:eastAsia="宋体" w:hAnsi="Times New Roman" w:cs="Times New Roman"/>
      <w:color w:val="000000"/>
      <w:kern w:val="0"/>
      <w:sz w:val="31"/>
      <w:szCs w:val="31"/>
    </w:rPr>
  </w:style>
  <w:style w:type="character" w:customStyle="1" w:styleId="ad">
    <w:name w:val="正文文本 字符"/>
    <w:basedOn w:val="a0"/>
    <w:link w:val="ac"/>
    <w:uiPriority w:val="99"/>
    <w:rsid w:val="00D31E8C"/>
    <w:rPr>
      <w:rFonts w:ascii="Times New Roman" w:eastAsia="宋体" w:hAnsi="Times New Roman" w:cs="Times New Roman"/>
      <w:color w:val="000000"/>
      <w:kern w:val="0"/>
      <w:sz w:val="31"/>
      <w:szCs w:val="31"/>
    </w:rPr>
  </w:style>
  <w:style w:type="table" w:customStyle="1" w:styleId="TableNormal">
    <w:name w:val="Table Normal"/>
    <w:basedOn w:val="a1"/>
    <w:rsid w:val="00D31E8C"/>
    <w:rPr>
      <w:rFonts w:ascii="Times New Roman" w:eastAsia="Times New Roman" w:hAnsi="Times New Roman" w:cs="Times New Roman"/>
      <w:kern w:val="0"/>
      <w:sz w:val="20"/>
      <w:szCs w:val="20"/>
    </w:rPr>
    <w:tblPr>
      <w:tblInd w:w="0" w:type="nil"/>
      <w:tblCellMar>
        <w:left w:w="0" w:type="dxa"/>
        <w:right w:w="0" w:type="dxa"/>
      </w:tblCellMar>
    </w:tblPr>
  </w:style>
  <w:style w:type="character" w:styleId="ae">
    <w:name w:val="Hyperlink"/>
    <w:basedOn w:val="a0"/>
    <w:uiPriority w:val="99"/>
    <w:unhideWhenUsed/>
    <w:rsid w:val="00D31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1234">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0805264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95789456">
      <w:bodyDiv w:val="1"/>
      <w:marLeft w:val="0"/>
      <w:marRight w:val="0"/>
      <w:marTop w:val="0"/>
      <w:marBottom w:val="0"/>
      <w:divBdr>
        <w:top w:val="none" w:sz="0" w:space="0" w:color="auto"/>
        <w:left w:val="none" w:sz="0" w:space="0" w:color="auto"/>
        <w:bottom w:val="none" w:sz="0" w:space="0" w:color="auto"/>
        <w:right w:val="none" w:sz="0" w:space="0" w:color="auto"/>
      </w:divBdr>
      <w:divsChild>
        <w:div w:id="1363284056">
          <w:marLeft w:val="0"/>
          <w:marRight w:val="0"/>
          <w:marTop w:val="0"/>
          <w:marBottom w:val="0"/>
          <w:divBdr>
            <w:top w:val="none" w:sz="0" w:space="0" w:color="auto"/>
            <w:left w:val="none" w:sz="0" w:space="0" w:color="auto"/>
            <w:bottom w:val="none" w:sz="0" w:space="0" w:color="auto"/>
            <w:right w:val="none" w:sz="0" w:space="0" w:color="auto"/>
          </w:divBdr>
        </w:div>
        <w:div w:id="2129011310">
          <w:marLeft w:val="0"/>
          <w:marRight w:val="0"/>
          <w:marTop w:val="0"/>
          <w:marBottom w:val="0"/>
          <w:divBdr>
            <w:top w:val="none" w:sz="0" w:space="0" w:color="auto"/>
            <w:left w:val="none" w:sz="0" w:space="0" w:color="auto"/>
            <w:bottom w:val="none" w:sz="0" w:space="0" w:color="auto"/>
            <w:right w:val="none" w:sz="0" w:space="0" w:color="auto"/>
          </w:divBdr>
        </w:div>
        <w:div w:id="1562445770">
          <w:marLeft w:val="0"/>
          <w:marRight w:val="0"/>
          <w:marTop w:val="0"/>
          <w:marBottom w:val="0"/>
          <w:divBdr>
            <w:top w:val="none" w:sz="0" w:space="0" w:color="auto"/>
            <w:left w:val="none" w:sz="0" w:space="0" w:color="auto"/>
            <w:bottom w:val="none" w:sz="0" w:space="0" w:color="auto"/>
            <w:right w:val="none" w:sz="0" w:space="0" w:color="auto"/>
          </w:divBdr>
        </w:div>
        <w:div w:id="1281643596">
          <w:marLeft w:val="0"/>
          <w:marRight w:val="0"/>
          <w:marTop w:val="0"/>
          <w:marBottom w:val="0"/>
          <w:divBdr>
            <w:top w:val="none" w:sz="0" w:space="0" w:color="auto"/>
            <w:left w:val="none" w:sz="0" w:space="0" w:color="auto"/>
            <w:bottom w:val="none" w:sz="0" w:space="0" w:color="auto"/>
            <w:right w:val="none" w:sz="0" w:space="0" w:color="auto"/>
          </w:divBdr>
        </w:div>
        <w:div w:id="2106226055">
          <w:marLeft w:val="0"/>
          <w:marRight w:val="0"/>
          <w:marTop w:val="0"/>
          <w:marBottom w:val="0"/>
          <w:divBdr>
            <w:top w:val="none" w:sz="0" w:space="0" w:color="auto"/>
            <w:left w:val="none" w:sz="0" w:space="0" w:color="auto"/>
            <w:bottom w:val="none" w:sz="0" w:space="0" w:color="auto"/>
            <w:right w:val="none" w:sz="0" w:space="0" w:color="auto"/>
          </w:divBdr>
        </w:div>
        <w:div w:id="1694650500">
          <w:marLeft w:val="0"/>
          <w:marRight w:val="0"/>
          <w:marTop w:val="0"/>
          <w:marBottom w:val="0"/>
          <w:divBdr>
            <w:top w:val="none" w:sz="0" w:space="0" w:color="auto"/>
            <w:left w:val="none" w:sz="0" w:space="0" w:color="auto"/>
            <w:bottom w:val="none" w:sz="0" w:space="0" w:color="auto"/>
            <w:right w:val="none" w:sz="0" w:space="0" w:color="auto"/>
          </w:divBdr>
        </w:div>
        <w:div w:id="174612377">
          <w:marLeft w:val="0"/>
          <w:marRight w:val="0"/>
          <w:marTop w:val="0"/>
          <w:marBottom w:val="0"/>
          <w:divBdr>
            <w:top w:val="none" w:sz="0" w:space="0" w:color="auto"/>
            <w:left w:val="none" w:sz="0" w:space="0" w:color="auto"/>
            <w:bottom w:val="none" w:sz="0" w:space="0" w:color="auto"/>
            <w:right w:val="none" w:sz="0" w:space="0" w:color="auto"/>
          </w:divBdr>
        </w:div>
        <w:div w:id="340352951">
          <w:marLeft w:val="0"/>
          <w:marRight w:val="0"/>
          <w:marTop w:val="0"/>
          <w:marBottom w:val="0"/>
          <w:divBdr>
            <w:top w:val="none" w:sz="0" w:space="0" w:color="auto"/>
            <w:left w:val="none" w:sz="0" w:space="0" w:color="auto"/>
            <w:bottom w:val="none" w:sz="0" w:space="0" w:color="auto"/>
            <w:right w:val="none" w:sz="0" w:space="0" w:color="auto"/>
          </w:divBdr>
        </w:div>
        <w:div w:id="293752132">
          <w:marLeft w:val="0"/>
          <w:marRight w:val="0"/>
          <w:marTop w:val="0"/>
          <w:marBottom w:val="0"/>
          <w:divBdr>
            <w:top w:val="none" w:sz="0" w:space="0" w:color="auto"/>
            <w:left w:val="none" w:sz="0" w:space="0" w:color="auto"/>
            <w:bottom w:val="none" w:sz="0" w:space="0" w:color="auto"/>
            <w:right w:val="none" w:sz="0" w:space="0" w:color="auto"/>
          </w:divBdr>
        </w:div>
        <w:div w:id="935213167">
          <w:marLeft w:val="0"/>
          <w:marRight w:val="0"/>
          <w:marTop w:val="0"/>
          <w:marBottom w:val="0"/>
          <w:divBdr>
            <w:top w:val="none" w:sz="0" w:space="0" w:color="auto"/>
            <w:left w:val="none" w:sz="0" w:space="0" w:color="auto"/>
            <w:bottom w:val="none" w:sz="0" w:space="0" w:color="auto"/>
            <w:right w:val="none" w:sz="0" w:space="0" w:color="auto"/>
          </w:divBdr>
        </w:div>
        <w:div w:id="305478010">
          <w:marLeft w:val="0"/>
          <w:marRight w:val="0"/>
          <w:marTop w:val="0"/>
          <w:marBottom w:val="0"/>
          <w:divBdr>
            <w:top w:val="none" w:sz="0" w:space="0" w:color="auto"/>
            <w:left w:val="none" w:sz="0" w:space="0" w:color="auto"/>
            <w:bottom w:val="none" w:sz="0" w:space="0" w:color="auto"/>
            <w:right w:val="none" w:sz="0" w:space="0" w:color="auto"/>
          </w:divBdr>
        </w:div>
        <w:div w:id="690494257">
          <w:marLeft w:val="0"/>
          <w:marRight w:val="0"/>
          <w:marTop w:val="0"/>
          <w:marBottom w:val="0"/>
          <w:divBdr>
            <w:top w:val="none" w:sz="0" w:space="0" w:color="auto"/>
            <w:left w:val="none" w:sz="0" w:space="0" w:color="auto"/>
            <w:bottom w:val="none" w:sz="0" w:space="0" w:color="auto"/>
            <w:right w:val="none" w:sz="0" w:space="0" w:color="auto"/>
          </w:divBdr>
        </w:div>
        <w:div w:id="1168399488">
          <w:marLeft w:val="0"/>
          <w:marRight w:val="0"/>
          <w:marTop w:val="0"/>
          <w:marBottom w:val="0"/>
          <w:divBdr>
            <w:top w:val="none" w:sz="0" w:space="0" w:color="auto"/>
            <w:left w:val="none" w:sz="0" w:space="0" w:color="auto"/>
            <w:bottom w:val="none" w:sz="0" w:space="0" w:color="auto"/>
            <w:right w:val="none" w:sz="0" w:space="0" w:color="auto"/>
          </w:divBdr>
        </w:div>
        <w:div w:id="1042243350">
          <w:marLeft w:val="0"/>
          <w:marRight w:val="0"/>
          <w:marTop w:val="0"/>
          <w:marBottom w:val="0"/>
          <w:divBdr>
            <w:top w:val="none" w:sz="0" w:space="0" w:color="auto"/>
            <w:left w:val="none" w:sz="0" w:space="0" w:color="auto"/>
            <w:bottom w:val="none" w:sz="0" w:space="0" w:color="auto"/>
            <w:right w:val="none" w:sz="0" w:space="0" w:color="auto"/>
          </w:divBdr>
        </w:div>
        <w:div w:id="2126267341">
          <w:marLeft w:val="0"/>
          <w:marRight w:val="0"/>
          <w:marTop w:val="0"/>
          <w:marBottom w:val="0"/>
          <w:divBdr>
            <w:top w:val="none" w:sz="0" w:space="0" w:color="auto"/>
            <w:left w:val="none" w:sz="0" w:space="0" w:color="auto"/>
            <w:bottom w:val="none" w:sz="0" w:space="0" w:color="auto"/>
            <w:right w:val="none" w:sz="0" w:space="0" w:color="auto"/>
          </w:divBdr>
        </w:div>
        <w:div w:id="836188530">
          <w:marLeft w:val="0"/>
          <w:marRight w:val="0"/>
          <w:marTop w:val="0"/>
          <w:marBottom w:val="0"/>
          <w:divBdr>
            <w:top w:val="none" w:sz="0" w:space="0" w:color="auto"/>
            <w:left w:val="none" w:sz="0" w:space="0" w:color="auto"/>
            <w:bottom w:val="none" w:sz="0" w:space="0" w:color="auto"/>
            <w:right w:val="none" w:sz="0" w:space="0" w:color="auto"/>
          </w:divBdr>
        </w:div>
        <w:div w:id="1660963784">
          <w:marLeft w:val="0"/>
          <w:marRight w:val="0"/>
          <w:marTop w:val="0"/>
          <w:marBottom w:val="0"/>
          <w:divBdr>
            <w:top w:val="none" w:sz="0" w:space="0" w:color="auto"/>
            <w:left w:val="none" w:sz="0" w:space="0" w:color="auto"/>
            <w:bottom w:val="none" w:sz="0" w:space="0" w:color="auto"/>
            <w:right w:val="none" w:sz="0" w:space="0" w:color="auto"/>
          </w:divBdr>
        </w:div>
        <w:div w:id="1463814325">
          <w:marLeft w:val="0"/>
          <w:marRight w:val="0"/>
          <w:marTop w:val="0"/>
          <w:marBottom w:val="0"/>
          <w:divBdr>
            <w:top w:val="none" w:sz="0" w:space="0" w:color="auto"/>
            <w:left w:val="none" w:sz="0" w:space="0" w:color="auto"/>
            <w:bottom w:val="none" w:sz="0" w:space="0" w:color="auto"/>
            <w:right w:val="none" w:sz="0" w:space="0" w:color="auto"/>
          </w:divBdr>
        </w:div>
        <w:div w:id="170528368">
          <w:marLeft w:val="0"/>
          <w:marRight w:val="0"/>
          <w:marTop w:val="0"/>
          <w:marBottom w:val="0"/>
          <w:divBdr>
            <w:top w:val="none" w:sz="0" w:space="0" w:color="auto"/>
            <w:left w:val="none" w:sz="0" w:space="0" w:color="auto"/>
            <w:bottom w:val="none" w:sz="0" w:space="0" w:color="auto"/>
            <w:right w:val="none" w:sz="0" w:space="0" w:color="auto"/>
          </w:divBdr>
        </w:div>
        <w:div w:id="1666282790">
          <w:marLeft w:val="0"/>
          <w:marRight w:val="0"/>
          <w:marTop w:val="0"/>
          <w:marBottom w:val="0"/>
          <w:divBdr>
            <w:top w:val="none" w:sz="0" w:space="0" w:color="auto"/>
            <w:left w:val="none" w:sz="0" w:space="0" w:color="auto"/>
            <w:bottom w:val="none" w:sz="0" w:space="0" w:color="auto"/>
            <w:right w:val="none" w:sz="0" w:space="0" w:color="auto"/>
          </w:divBdr>
        </w:div>
        <w:div w:id="1442146494">
          <w:marLeft w:val="0"/>
          <w:marRight w:val="0"/>
          <w:marTop w:val="0"/>
          <w:marBottom w:val="0"/>
          <w:divBdr>
            <w:top w:val="none" w:sz="0" w:space="0" w:color="auto"/>
            <w:left w:val="none" w:sz="0" w:space="0" w:color="auto"/>
            <w:bottom w:val="none" w:sz="0" w:space="0" w:color="auto"/>
            <w:right w:val="none" w:sz="0" w:space="0" w:color="auto"/>
          </w:divBdr>
        </w:div>
        <w:div w:id="1855800853">
          <w:marLeft w:val="0"/>
          <w:marRight w:val="0"/>
          <w:marTop w:val="0"/>
          <w:marBottom w:val="0"/>
          <w:divBdr>
            <w:top w:val="none" w:sz="0" w:space="0" w:color="auto"/>
            <w:left w:val="none" w:sz="0" w:space="0" w:color="auto"/>
            <w:bottom w:val="none" w:sz="0" w:space="0" w:color="auto"/>
            <w:right w:val="none" w:sz="0" w:space="0" w:color="auto"/>
          </w:divBdr>
        </w:div>
        <w:div w:id="844056099">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 w:id="1598904443">
          <w:marLeft w:val="0"/>
          <w:marRight w:val="0"/>
          <w:marTop w:val="0"/>
          <w:marBottom w:val="0"/>
          <w:divBdr>
            <w:top w:val="none" w:sz="0" w:space="0" w:color="auto"/>
            <w:left w:val="none" w:sz="0" w:space="0" w:color="auto"/>
            <w:bottom w:val="none" w:sz="0" w:space="0" w:color="auto"/>
            <w:right w:val="none" w:sz="0" w:space="0" w:color="auto"/>
          </w:divBdr>
        </w:div>
        <w:div w:id="177744470">
          <w:marLeft w:val="0"/>
          <w:marRight w:val="0"/>
          <w:marTop w:val="0"/>
          <w:marBottom w:val="0"/>
          <w:divBdr>
            <w:top w:val="none" w:sz="0" w:space="0" w:color="auto"/>
            <w:left w:val="none" w:sz="0" w:space="0" w:color="auto"/>
            <w:bottom w:val="none" w:sz="0" w:space="0" w:color="auto"/>
            <w:right w:val="none" w:sz="0" w:space="0" w:color="auto"/>
          </w:divBdr>
        </w:div>
        <w:div w:id="897086820">
          <w:marLeft w:val="0"/>
          <w:marRight w:val="0"/>
          <w:marTop w:val="0"/>
          <w:marBottom w:val="0"/>
          <w:divBdr>
            <w:top w:val="none" w:sz="0" w:space="0" w:color="auto"/>
            <w:left w:val="none" w:sz="0" w:space="0" w:color="auto"/>
            <w:bottom w:val="none" w:sz="0" w:space="0" w:color="auto"/>
            <w:right w:val="none" w:sz="0" w:space="0" w:color="auto"/>
          </w:divBdr>
        </w:div>
        <w:div w:id="494272557">
          <w:marLeft w:val="0"/>
          <w:marRight w:val="0"/>
          <w:marTop w:val="0"/>
          <w:marBottom w:val="0"/>
          <w:divBdr>
            <w:top w:val="none" w:sz="0" w:space="0" w:color="auto"/>
            <w:left w:val="none" w:sz="0" w:space="0" w:color="auto"/>
            <w:bottom w:val="none" w:sz="0" w:space="0" w:color="auto"/>
            <w:right w:val="none" w:sz="0" w:space="0" w:color="auto"/>
          </w:divBdr>
        </w:div>
        <w:div w:id="1455906583">
          <w:marLeft w:val="0"/>
          <w:marRight w:val="0"/>
          <w:marTop w:val="0"/>
          <w:marBottom w:val="0"/>
          <w:divBdr>
            <w:top w:val="none" w:sz="0" w:space="0" w:color="auto"/>
            <w:left w:val="none" w:sz="0" w:space="0" w:color="auto"/>
            <w:bottom w:val="none" w:sz="0" w:space="0" w:color="auto"/>
            <w:right w:val="none" w:sz="0" w:space="0" w:color="auto"/>
          </w:divBdr>
        </w:div>
        <w:div w:id="309099844">
          <w:marLeft w:val="0"/>
          <w:marRight w:val="0"/>
          <w:marTop w:val="0"/>
          <w:marBottom w:val="0"/>
          <w:divBdr>
            <w:top w:val="none" w:sz="0" w:space="0" w:color="auto"/>
            <w:left w:val="none" w:sz="0" w:space="0" w:color="auto"/>
            <w:bottom w:val="none" w:sz="0" w:space="0" w:color="auto"/>
            <w:right w:val="none" w:sz="0" w:space="0" w:color="auto"/>
          </w:divBdr>
        </w:div>
        <w:div w:id="1226449776">
          <w:marLeft w:val="0"/>
          <w:marRight w:val="0"/>
          <w:marTop w:val="0"/>
          <w:marBottom w:val="0"/>
          <w:divBdr>
            <w:top w:val="none" w:sz="0" w:space="0" w:color="auto"/>
            <w:left w:val="none" w:sz="0" w:space="0" w:color="auto"/>
            <w:bottom w:val="none" w:sz="0" w:space="0" w:color="auto"/>
            <w:right w:val="none" w:sz="0" w:space="0" w:color="auto"/>
          </w:divBdr>
        </w:div>
        <w:div w:id="243802652">
          <w:marLeft w:val="0"/>
          <w:marRight w:val="0"/>
          <w:marTop w:val="0"/>
          <w:marBottom w:val="0"/>
          <w:divBdr>
            <w:top w:val="none" w:sz="0" w:space="0" w:color="auto"/>
            <w:left w:val="none" w:sz="0" w:space="0" w:color="auto"/>
            <w:bottom w:val="none" w:sz="0" w:space="0" w:color="auto"/>
            <w:right w:val="none" w:sz="0" w:space="0" w:color="auto"/>
          </w:divBdr>
        </w:div>
        <w:div w:id="187644582">
          <w:marLeft w:val="0"/>
          <w:marRight w:val="0"/>
          <w:marTop w:val="0"/>
          <w:marBottom w:val="0"/>
          <w:divBdr>
            <w:top w:val="none" w:sz="0" w:space="0" w:color="auto"/>
            <w:left w:val="none" w:sz="0" w:space="0" w:color="auto"/>
            <w:bottom w:val="none" w:sz="0" w:space="0" w:color="auto"/>
            <w:right w:val="none" w:sz="0" w:space="0" w:color="auto"/>
          </w:divBdr>
        </w:div>
        <w:div w:id="361708940">
          <w:marLeft w:val="0"/>
          <w:marRight w:val="0"/>
          <w:marTop w:val="0"/>
          <w:marBottom w:val="0"/>
          <w:divBdr>
            <w:top w:val="none" w:sz="0" w:space="0" w:color="auto"/>
            <w:left w:val="none" w:sz="0" w:space="0" w:color="auto"/>
            <w:bottom w:val="none" w:sz="0" w:space="0" w:color="auto"/>
            <w:right w:val="none" w:sz="0" w:space="0" w:color="auto"/>
          </w:divBdr>
        </w:div>
        <w:div w:id="1228036224">
          <w:marLeft w:val="0"/>
          <w:marRight w:val="0"/>
          <w:marTop w:val="0"/>
          <w:marBottom w:val="0"/>
          <w:divBdr>
            <w:top w:val="none" w:sz="0" w:space="0" w:color="auto"/>
            <w:left w:val="none" w:sz="0" w:space="0" w:color="auto"/>
            <w:bottom w:val="none" w:sz="0" w:space="0" w:color="auto"/>
            <w:right w:val="none" w:sz="0" w:space="0" w:color="auto"/>
          </w:divBdr>
        </w:div>
        <w:div w:id="1305550575">
          <w:marLeft w:val="0"/>
          <w:marRight w:val="0"/>
          <w:marTop w:val="0"/>
          <w:marBottom w:val="0"/>
          <w:divBdr>
            <w:top w:val="none" w:sz="0" w:space="0" w:color="auto"/>
            <w:left w:val="none" w:sz="0" w:space="0" w:color="auto"/>
            <w:bottom w:val="none" w:sz="0" w:space="0" w:color="auto"/>
            <w:right w:val="none" w:sz="0" w:space="0" w:color="auto"/>
          </w:divBdr>
        </w:div>
        <w:div w:id="1405764216">
          <w:marLeft w:val="0"/>
          <w:marRight w:val="0"/>
          <w:marTop w:val="0"/>
          <w:marBottom w:val="0"/>
          <w:divBdr>
            <w:top w:val="none" w:sz="0" w:space="0" w:color="auto"/>
            <w:left w:val="none" w:sz="0" w:space="0" w:color="auto"/>
            <w:bottom w:val="none" w:sz="0" w:space="0" w:color="auto"/>
            <w:right w:val="none" w:sz="0" w:space="0" w:color="auto"/>
          </w:divBdr>
        </w:div>
        <w:div w:id="18051433">
          <w:marLeft w:val="0"/>
          <w:marRight w:val="0"/>
          <w:marTop w:val="0"/>
          <w:marBottom w:val="0"/>
          <w:divBdr>
            <w:top w:val="none" w:sz="0" w:space="0" w:color="auto"/>
            <w:left w:val="none" w:sz="0" w:space="0" w:color="auto"/>
            <w:bottom w:val="none" w:sz="0" w:space="0" w:color="auto"/>
            <w:right w:val="none" w:sz="0" w:space="0" w:color="auto"/>
          </w:divBdr>
        </w:div>
        <w:div w:id="1742022474">
          <w:marLeft w:val="0"/>
          <w:marRight w:val="0"/>
          <w:marTop w:val="0"/>
          <w:marBottom w:val="0"/>
          <w:divBdr>
            <w:top w:val="none" w:sz="0" w:space="0" w:color="auto"/>
            <w:left w:val="none" w:sz="0" w:space="0" w:color="auto"/>
            <w:bottom w:val="none" w:sz="0" w:space="0" w:color="auto"/>
            <w:right w:val="none" w:sz="0" w:space="0" w:color="auto"/>
          </w:divBdr>
        </w:div>
        <w:div w:id="1693066666">
          <w:marLeft w:val="0"/>
          <w:marRight w:val="0"/>
          <w:marTop w:val="0"/>
          <w:marBottom w:val="0"/>
          <w:divBdr>
            <w:top w:val="none" w:sz="0" w:space="0" w:color="auto"/>
            <w:left w:val="none" w:sz="0" w:space="0" w:color="auto"/>
            <w:bottom w:val="none" w:sz="0" w:space="0" w:color="auto"/>
            <w:right w:val="none" w:sz="0" w:space="0" w:color="auto"/>
          </w:divBdr>
        </w:div>
        <w:div w:id="153766448">
          <w:marLeft w:val="0"/>
          <w:marRight w:val="0"/>
          <w:marTop w:val="0"/>
          <w:marBottom w:val="0"/>
          <w:divBdr>
            <w:top w:val="none" w:sz="0" w:space="0" w:color="auto"/>
            <w:left w:val="none" w:sz="0" w:space="0" w:color="auto"/>
            <w:bottom w:val="none" w:sz="0" w:space="0" w:color="auto"/>
            <w:right w:val="none" w:sz="0" w:space="0" w:color="auto"/>
          </w:divBdr>
        </w:div>
        <w:div w:id="598871130">
          <w:marLeft w:val="0"/>
          <w:marRight w:val="0"/>
          <w:marTop w:val="0"/>
          <w:marBottom w:val="0"/>
          <w:divBdr>
            <w:top w:val="none" w:sz="0" w:space="0" w:color="auto"/>
            <w:left w:val="none" w:sz="0" w:space="0" w:color="auto"/>
            <w:bottom w:val="none" w:sz="0" w:space="0" w:color="auto"/>
            <w:right w:val="none" w:sz="0" w:space="0" w:color="auto"/>
          </w:divBdr>
        </w:div>
      </w:divsChild>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12371.cn/2019/" TargetMode="External"/><Relationship Id="rId4" Type="http://schemas.openxmlformats.org/officeDocument/2006/relationships/settings" Target="settings.xml"/><Relationship Id="rId9" Type="http://schemas.openxmlformats.org/officeDocument/2006/relationships/hyperlink" Target="https://www.12371.cn/20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A303-768F-4F10-8DF4-433DB99F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2664</Words>
  <Characters>15187</Characters>
  <Application>Microsoft Office Word</Application>
  <DocSecurity>0</DocSecurity>
  <Lines>126</Lines>
  <Paragraphs>35</Paragraphs>
  <ScaleCrop>false</ScaleCrop>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aw</cp:lastModifiedBy>
  <cp:revision>4</cp:revision>
  <dcterms:created xsi:type="dcterms:W3CDTF">2024-04-02T06:54:00Z</dcterms:created>
  <dcterms:modified xsi:type="dcterms:W3CDTF">2024-04-23T09:04:00Z</dcterms:modified>
</cp:coreProperties>
</file>